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CF01F">
      <w:pPr>
        <w:adjustRightInd w:val="0"/>
        <w:snapToGrid w:val="0"/>
        <w:jc w:val="center"/>
        <w:rPr>
          <w:rFonts w:ascii="Times New Roman" w:hAnsi="Times New Roman" w:eastAsia="黑体" w:cs="Times New Roman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Times New Roman" w:hAnsi="Times New Roman" w:eastAsia="黑体" w:cs="Times New Roman"/>
          <w:b/>
          <w:bCs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11290300</wp:posOffset>
            </wp:positionH>
            <wp:positionV relativeFrom="topMargin">
              <wp:posOffset>12115800</wp:posOffset>
            </wp:positionV>
            <wp:extent cx="482600" cy="330200"/>
            <wp:effectExtent l="0" t="0" r="5080" b="5080"/>
            <wp:wrapNone/>
            <wp:docPr id="100148" name="图片 1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8" name="图片 1001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b/>
          <w:bCs/>
          <w:sz w:val="44"/>
          <w:szCs w:val="44"/>
        </w:rPr>
        <w:t>初中地理</w:t>
      </w:r>
    </w:p>
    <w:p w14:paraId="61692579">
      <w:pPr>
        <w:adjustRightInd w:val="0"/>
        <w:snapToGrid w:val="0"/>
        <w:jc w:val="center"/>
        <w:rPr>
          <w:rFonts w:ascii="Times New Roman" w:hAnsi="Times New Roman" w:eastAsia="黑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黑体" w:cs="Times New Roman"/>
          <w:b/>
          <w:bCs/>
          <w:sz w:val="44"/>
          <w:szCs w:val="44"/>
        </w:rPr>
        <w:t>易混易错+易错字归纳</w:t>
      </w:r>
    </w:p>
    <w:tbl>
      <w:tblPr>
        <w:tblStyle w:val="14"/>
        <w:tblW w:w="6269" w:type="dxa"/>
        <w:jc w:val="center"/>
        <w:tbl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69"/>
      </w:tblGrid>
      <w:tr w14:paraId="2386524D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06BCD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目录</w:t>
            </w:r>
          </w:p>
        </w:tc>
      </w:tr>
      <w:tr w14:paraId="4E89786F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102C89">
            <w:pPr>
              <w:pStyle w:val="26"/>
              <w:snapToGrid w:val="0"/>
              <w:spacing w:before="0" w:beforeAutospacing="0" w:after="0" w:afterAutospacing="0"/>
              <w:jc w:val="center"/>
              <w:rPr>
                <w:rFonts w:hint="eastAsia" w:ascii="黑体" w:hAnsi="黑体" w:eastAsia="黑体" w:cs="黑体"/>
                <w:b/>
                <w:bCs/>
                <w:color w:val="4F81BD" w:themeColor="accent1"/>
                <w:kern w:val="2"/>
                <w:sz w:val="21"/>
                <w:szCs w:val="2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color w:val="00B050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color w:val="00B050"/>
              </w:rPr>
              <w:t>·</w:t>
            </w:r>
            <w:r>
              <w:rPr>
                <w:rFonts w:hint="eastAsia" w:ascii="Times New Roman" w:hAnsi="Times New Roman" w:cs="Times New Roman"/>
                <w:b/>
                <w:bCs/>
                <w:color w:val="00B050"/>
              </w:rPr>
              <w:t>七年级上册（30个易错易混+54个易错字）</w:t>
            </w:r>
          </w:p>
        </w:tc>
      </w:tr>
      <w:tr w14:paraId="03AA2D17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DE0D20">
            <w:pPr>
              <w:pStyle w:val="26"/>
              <w:snapToGrid w:val="0"/>
              <w:spacing w:before="0" w:beforeAutospacing="0" w:after="0" w:afterAutospacing="0"/>
              <w:jc w:val="center"/>
              <w:rPr>
                <w:rFonts w:hint="eastAsia" w:ascii="黑体" w:hAnsi="黑体" w:eastAsia="黑体" w:cs="黑体"/>
                <w:b/>
                <w:bCs/>
                <w:color w:val="4F81BD" w:themeColor="accent1"/>
                <w:kern w:val="2"/>
                <w:sz w:val="21"/>
                <w:szCs w:val="21"/>
                <w:lang w:val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31859C" w:themeColor="accent5" w:themeShade="BF"/>
              </w:rPr>
              <w:t xml:space="preserve"> §</w:t>
            </w:r>
            <w:r>
              <w:rPr>
                <w:rFonts w:ascii="Times New Roman" w:hAnsi="Times New Roman" w:cs="Times New Roman"/>
                <w:b/>
                <w:bCs/>
                <w:color w:val="31859C" w:themeColor="accent5" w:themeShade="BF"/>
              </w:rPr>
              <w:t>·</w:t>
            </w:r>
            <w:r>
              <w:rPr>
                <w:rFonts w:hint="eastAsia" w:ascii="Times New Roman" w:hAnsi="Times New Roman" w:cs="Times New Roman"/>
                <w:b/>
                <w:bCs/>
                <w:color w:val="31859C" w:themeColor="accent5" w:themeShade="BF"/>
              </w:rPr>
              <w:t>七年级下册（28个易错易混+101个易错字）</w:t>
            </w:r>
          </w:p>
        </w:tc>
      </w:tr>
      <w:tr w14:paraId="6CDCFD5C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908221">
            <w:pPr>
              <w:pStyle w:val="26"/>
              <w:snapToGrid w:val="0"/>
              <w:spacing w:before="0" w:beforeAutospacing="0" w:after="0" w:afterAutospacing="0"/>
              <w:jc w:val="center"/>
              <w:rPr>
                <w:rFonts w:hint="eastAsia" w:ascii="黑体" w:hAnsi="黑体" w:eastAsia="黑体" w:cs="黑体"/>
                <w:b/>
                <w:bCs/>
                <w:color w:val="4F81BD" w:themeColor="accent1"/>
                <w:kern w:val="2"/>
                <w:sz w:val="21"/>
                <w:szCs w:val="21"/>
                <w:lang w:val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E46C0A" w:themeColor="accent6" w:themeShade="BF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color w:val="E46C0A" w:themeColor="accent6" w:themeShade="BF"/>
              </w:rPr>
              <w:t>·</w:t>
            </w:r>
            <w:r>
              <w:rPr>
                <w:rFonts w:hint="eastAsia" w:ascii="Times New Roman" w:hAnsi="Times New Roman" w:cs="Times New Roman"/>
                <w:b/>
                <w:bCs/>
                <w:color w:val="E46C0A" w:themeColor="accent6" w:themeShade="BF"/>
              </w:rPr>
              <w:t>八年级上册（24个易错易混+87个易错字）</w:t>
            </w:r>
          </w:p>
        </w:tc>
      </w:tr>
      <w:tr w14:paraId="4CC2E6C2">
        <w:tblPrEx>
          <w:tblBorders>
            <w:top w:val="single" w:color="4BACC6" w:sz="8" w:space="0"/>
            <w:left w:val="single" w:color="4BACC6" w:sz="8" w:space="0"/>
            <w:bottom w:val="single" w:color="4BACC6" w:sz="8" w:space="0"/>
            <w:right w:val="single" w:color="4BACC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626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F0964C">
            <w:pPr>
              <w:adjustRightInd w:val="0"/>
              <w:snapToGrid w:val="0"/>
              <w:ind w:firstLine="723" w:firstLineChars="3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C0504D" w:themeColor="accent2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color w:val="C0504D" w:themeColor="accent2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·</w:t>
            </w:r>
            <w:r>
              <w:rPr>
                <w:rFonts w:hint="eastAsia" w:ascii="Times New Roman" w:hAnsi="Times New Roman" w:cs="Times New Roman"/>
                <w:b/>
                <w:bCs/>
                <w:color w:val="C0504D" w:themeColor="accent2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八年级下册（</w:t>
            </w:r>
            <w:r>
              <w:rPr>
                <w:rFonts w:hint="eastAsia" w:ascii="Times New Roman" w:hAnsi="Times New Roman" w:cs="Times New Roman"/>
                <w:b/>
                <w:bCs/>
                <w:color w:val="E46C0A" w:themeColor="accent6" w:themeShade="BF"/>
                <w:sz w:val="24"/>
                <w:szCs w:val="24"/>
              </w:rPr>
              <w:t>11个易错易混+43个易错字</w:t>
            </w:r>
            <w:r>
              <w:rPr>
                <w:rFonts w:hint="eastAsia" w:ascii="Times New Roman" w:hAnsi="Times New Roman" w:cs="Times New Roman"/>
                <w:b/>
                <w:bCs/>
                <w:color w:val="C0504D" w:themeColor="accent2"/>
                <w:sz w:val="24"/>
                <w:szCs w:val="24"/>
                <w14:textFill>
                  <w14:solidFill>
                    <w14:schemeClr w14:val="accent2"/>
                  </w14:solidFill>
                </w14:textFill>
              </w:rPr>
              <w:t>）</w:t>
            </w:r>
          </w:p>
        </w:tc>
      </w:tr>
    </w:tbl>
    <w:p w14:paraId="3449E7D1">
      <w:pPr>
        <w:adjustRightInd w:val="0"/>
        <w:snapToGrid w:val="0"/>
        <w:jc w:val="center"/>
        <w:rPr>
          <w:rFonts w:ascii="Times New Roman" w:hAnsi="Times New Roman" w:eastAsia="微软雅黑" w:cs="Times New Roman"/>
          <w:b/>
          <w:bCs/>
          <w:color w:val="E46C0A" w:themeColor="accent6" w:themeShade="BF"/>
          <w:sz w:val="36"/>
          <w:szCs w:val="40"/>
        </w:rPr>
      </w:pPr>
    </w:p>
    <w:p w14:paraId="044DD1B7">
      <w:pPr>
        <w:pStyle w:val="2"/>
        <w:rPr>
          <w:rFonts w:hint="eastAsia"/>
        </w:rPr>
      </w:pPr>
    </w:p>
    <w:p w14:paraId="67750F56">
      <w:pPr>
        <w:adjustRightInd w:val="0"/>
        <w:snapToGrid w:val="0"/>
        <w:jc w:val="center"/>
        <w:rPr>
          <w:rFonts w:hint="eastAsia" w:ascii="Times New Roman" w:hAnsi="Times New Roman" w:eastAsia="微软雅黑" w:cs="Times New Roman"/>
          <w:b/>
          <w:bCs/>
          <w:color w:val="FF0000"/>
          <w:sz w:val="44"/>
          <w:szCs w:val="44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sz w:val="44"/>
          <w:szCs w:val="44"/>
        </w:rPr>
        <w:t>一、易错易混速览</w:t>
      </w:r>
    </w:p>
    <w:p w14:paraId="4C6F617A">
      <w:pPr>
        <w:adjustRightInd w:val="0"/>
        <w:snapToGrid w:val="0"/>
        <w:jc w:val="left"/>
        <w:rPr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>七年级上册</w:t>
      </w:r>
      <w:r>
        <w:rPr>
          <w:position w:val="6"/>
          <w:u w:val="dash" w:color="000000"/>
        </w:rPr>
        <w:t xml:space="preserve">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p w14:paraId="579C4E31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5606735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7351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地理坐标</w:t>
      </w:r>
    </w:p>
    <w:p w14:paraId="2270A16B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（1）经度中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0°和180°，纬度中0°是不加字母的。</w:t>
      </w:r>
    </w:p>
    <w:p w14:paraId="55ED43C3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（2）地理坐标的书写需注意：</w:t>
      </w:r>
    </w:p>
    <w:p w14:paraId="0A4D6B08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color w:val="FF0000"/>
          <w:sz w:val="24"/>
          <w:szCs w:val="21"/>
          <w:lang w:val="zh-CN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1"/>
          <w:lang w:val="zh-CN"/>
        </w:rPr>
        <w:drawing>
          <wp:inline distT="0" distB="0" distL="0" distR="0">
            <wp:extent cx="3992880" cy="1814195"/>
            <wp:effectExtent l="0" t="0" r="7620" b="0"/>
            <wp:docPr id="16404838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83819" name="图片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03" cy="184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FC78E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6385173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1732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2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判断东、西半球</w:t>
      </w:r>
    </w:p>
    <w:p w14:paraId="13676E87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（1）东经度（E）不一定都在东半球，西经度（W）不一定都在西半球。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 w14:paraId="5A174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shd w:val="clear" w:color="auto" w:fill="DAEEF3" w:themeFill="accent5" w:themeFillTint="33"/>
          </w:tcPr>
          <w:p w14:paraId="0207DFA7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西半球</w:t>
            </w:r>
          </w:p>
        </w:tc>
        <w:tc>
          <w:tcPr>
            <w:tcW w:w="4984" w:type="dxa"/>
            <w:shd w:val="clear" w:color="auto" w:fill="DAEEF3" w:themeFill="accent5" w:themeFillTint="33"/>
          </w:tcPr>
          <w:p w14:paraId="031BBC66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东半球</w:t>
            </w:r>
          </w:p>
        </w:tc>
      </w:tr>
      <w:tr w14:paraId="77773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4A1B5404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  <w:lang w:val="zh-CN"/>
              </w:rPr>
              <w:drawing>
                <wp:inline distT="0" distB="0" distL="0" distR="0">
                  <wp:extent cx="2164080" cy="1552575"/>
                  <wp:effectExtent l="0" t="0" r="0" b="0"/>
                  <wp:docPr id="20610313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03132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242" cy="1563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1572FD97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  <w:lang w:val="zh-CN"/>
              </w:rPr>
              <w:drawing>
                <wp:inline distT="0" distB="0" distL="0" distR="0">
                  <wp:extent cx="2157730" cy="1557020"/>
                  <wp:effectExtent l="0" t="0" r="0" b="5080"/>
                  <wp:docPr id="18508618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86183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341" cy="1573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58E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34BAD494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 w:val="24"/>
                <w:szCs w:val="21"/>
                <w:lang w:val="zh-CN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160°E向东到180°，再向东到20°W</w:t>
            </w:r>
          </w:p>
        </w:tc>
        <w:tc>
          <w:tcPr>
            <w:tcW w:w="4984" w:type="dxa"/>
          </w:tcPr>
          <w:p w14:paraId="7E79F92B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 w:val="24"/>
                <w:szCs w:val="21"/>
                <w:lang w:val="zh-CN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20°W向东到0°，再向东到160°E</w:t>
            </w:r>
          </w:p>
        </w:tc>
      </w:tr>
      <w:tr w14:paraId="514F4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76345778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东经度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（E）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大于160°E</w:t>
            </w:r>
          </w:p>
          <w:p w14:paraId="510C7BBF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西经度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（W）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大于20°W</w:t>
            </w:r>
          </w:p>
        </w:tc>
        <w:tc>
          <w:tcPr>
            <w:tcW w:w="4984" w:type="dxa"/>
          </w:tcPr>
          <w:p w14:paraId="66F4309E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东经度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（E）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小于160°E</w:t>
            </w:r>
          </w:p>
          <w:p w14:paraId="40F9FC42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西经度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（W）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小于20°W</w:t>
            </w:r>
          </w:p>
        </w:tc>
      </w:tr>
      <w:tr w14:paraId="39191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69906B71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口诀：大大为西</w:t>
            </w:r>
          </w:p>
        </w:tc>
        <w:tc>
          <w:tcPr>
            <w:tcW w:w="4984" w:type="dxa"/>
          </w:tcPr>
          <w:p w14:paraId="6476B560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口诀：小小为东</w:t>
            </w:r>
          </w:p>
        </w:tc>
      </w:tr>
    </w:tbl>
    <w:p w14:paraId="11902736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4589918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9185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 xml:space="preserve">地球自转方向 </w:t>
      </w:r>
    </w:p>
    <w:p w14:paraId="623D078D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Cs w:val="21"/>
        </w:rPr>
        <w:t>地球自转和公转都是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自西向东，地球自转俯视图也遵循自西向东，只是呈现的效果是“南顺北逆”，“南顺北逆”正是因为地球自西向东自转而形成的旋转效果。</w:t>
      </w:r>
    </w:p>
    <w:p w14:paraId="5A578A42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3610" cy="1247775"/>
            <wp:effectExtent l="0" t="0" r="2540" b="0"/>
            <wp:docPr id="12995378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37887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1238"/>
                    <a:stretch>
                      <a:fillRect/>
                    </a:stretch>
                  </pic:blipFill>
                  <pic:spPr>
                    <a:xfrm>
                      <a:off x="0" y="0"/>
                      <a:ext cx="3566121" cy="127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FDE3D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5349889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88948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4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昼夜长短和昼夜长短变化</w:t>
      </w:r>
    </w:p>
    <w:p w14:paraId="57DDC950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问题中注意区分昼夜长短情况和昼夜变化情况。</w:t>
      </w:r>
    </w:p>
    <w:p w14:paraId="7280E557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（1）昼夜长短情况，可答：昼长夜短、昼短夜长、昼夜平分</w:t>
      </w:r>
    </w:p>
    <w:p w14:paraId="55EB2E4B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（2）昼夜长短变化情况，可答：昼变长，夜变短；昼变短，夜变长</w:t>
      </w:r>
    </w:p>
    <w:p w14:paraId="3A5BDE78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3218609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6097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夏至日和冬至日光照图</w:t>
      </w:r>
    </w:p>
    <w:p w14:paraId="717278A8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注意区分夏至日和冬至日光照图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 w14:paraId="7450A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84" w:type="dxa"/>
            <w:shd w:val="clear" w:color="auto" w:fill="DAEEF3" w:themeFill="accent5" w:themeFillTint="33"/>
          </w:tcPr>
          <w:p w14:paraId="4F8BC7C8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夏至日光照图</w:t>
            </w:r>
          </w:p>
        </w:tc>
        <w:tc>
          <w:tcPr>
            <w:tcW w:w="4984" w:type="dxa"/>
            <w:shd w:val="clear" w:color="auto" w:fill="DAEEF3" w:themeFill="accent5" w:themeFillTint="33"/>
          </w:tcPr>
          <w:p w14:paraId="407C1C26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冬至日光照图</w:t>
            </w:r>
          </w:p>
        </w:tc>
      </w:tr>
      <w:tr w14:paraId="159A3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54DC068E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499870" cy="1129030"/>
                  <wp:effectExtent l="0" t="0" r="5080" b="0"/>
                  <wp:docPr id="161153224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53224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91" cy="113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17F46382">
            <w:pPr>
              <w:widowControl w:val="0"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6520" cy="1097280"/>
                  <wp:effectExtent l="0" t="0" r="5080" b="7620"/>
                  <wp:docPr id="80300773" name="图片 80300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00773" name="图片 80300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4" t="16704" r="13930" b="16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86" cy="111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B86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58543D27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（1）夏至日这一天，太阳直射北回归线，北半球昼最长，夜最短。</w:t>
            </w:r>
          </w:p>
          <w:p w14:paraId="32BAE712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（2）北半球纬度越高，白昼越长。</w:t>
            </w:r>
          </w:p>
          <w:p w14:paraId="473F7894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（3）北极圈及其以北地区出现极昼现象，南极圈及其以南地区出现极夜现象。</w:t>
            </w:r>
          </w:p>
          <w:p w14:paraId="690193D7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（4）因此北极圈以北出现极昼，图为夏至日光照图</w:t>
            </w:r>
          </w:p>
        </w:tc>
        <w:tc>
          <w:tcPr>
            <w:tcW w:w="4984" w:type="dxa"/>
          </w:tcPr>
          <w:p w14:paraId="7C918348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（1）冬至日这一天，太阳直射南回归线，北半球昼最短，夜最长。</w:t>
            </w:r>
          </w:p>
          <w:p w14:paraId="75665BBC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（2）北半球纬度越高，黑夜越长。</w:t>
            </w:r>
          </w:p>
          <w:p w14:paraId="72DA41CA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（3）南极圈及其以南地区出现极昼现象，北极圈及其以北地区出现极夜现象。</w:t>
            </w:r>
          </w:p>
          <w:p w14:paraId="3A1AE462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（4）因此北极圈以北出现极夜，图为冬至日光照图</w:t>
            </w:r>
          </w:p>
        </w:tc>
      </w:tr>
    </w:tbl>
    <w:p w14:paraId="20BFFFE5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6765329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3293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6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南北半球季节</w:t>
      </w:r>
    </w:p>
    <w:p w14:paraId="00C8C74B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（1）南、北半球虽季节相反，但日期相同，并不会因为季节不同，而出现日期差异。</w:t>
      </w:r>
    </w:p>
    <w:p w14:paraId="31922638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（2）南、北半球季节相对一般遵循：冬对夏，春对秋</w:t>
      </w:r>
    </w:p>
    <w:p w14:paraId="4ED0FEFF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1173844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8446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7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比例尺计算</w:t>
      </w:r>
    </w:p>
    <w:p w14:paraId="42D35B02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（1）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23620" cy="177800"/>
            <wp:effectExtent l="0" t="0" r="5080" b="0"/>
            <wp:docPr id="187606624" name="图片 18760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6624" name="图片 1876066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7405" b="13331"/>
                    <a:stretch>
                      <a:fillRect/>
                    </a:stretch>
                  </pic:blipFill>
                  <pic:spPr>
                    <a:xfrm>
                      <a:off x="0" y="0"/>
                      <a:ext cx="1046576" cy="1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意为图上1厘米代表实地距离40千米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80" cy="5080"/>
            <wp:effectExtent l="0" t="0" r="0" b="0"/>
            <wp:docPr id="488931370" name="图片 48893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31370" name="图片 4889313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 w14:paraId="41574021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（2）划成数字式为：  1:4 000 000或者1/4 000 000</w:t>
      </w:r>
    </w:p>
    <w:p w14:paraId="4B441B1D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（3）在千米到厘米的换算中，数位差五位，即千米换到厘米，加5个0，厘米换到千米减去5个0。</w:t>
      </w:r>
    </w:p>
    <w:p w14:paraId="0ED0FB4F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8959983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9838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8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比例尺大小与地图图幅关系</w:t>
      </w:r>
    </w:p>
    <w:p w14:paraId="0245BC07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（1）如图幅相同，比例尺越大，地图所表示的实际范围越小，但表示的内容详细，精确度高；</w:t>
      </w:r>
    </w:p>
    <w:p w14:paraId="484B001B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反之，比例尺越小，地图所表示的实际范围越大，但表示的内容简略，精确度低。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80" cy="5080"/>
            <wp:effectExtent l="0" t="0" r="0" b="0"/>
            <wp:docPr id="267500421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00421" name="图片 3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FE20F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（2）如果地图所表示的实际范围相同，比例尺越大，图幅面积越大，反映的地理事物越详细；比例尺越小，图幅面积越小，反映的地理事物越简略。</w:t>
      </w:r>
    </w:p>
    <w:p w14:paraId="13A00031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（3）规律：大范围地区的地图多采用较小比例尺（如世界政区图），小范围地区的地图多选用较大比例尺（如北京市地图）</w:t>
      </w:r>
    </w:p>
    <w:p w14:paraId="7C3407C1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5857839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394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 xml:space="preserve">经纬网定位 </w:t>
      </w:r>
    </w:p>
    <w:p w14:paraId="731A68E8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（1）判别南北极：根据地球自转的方向自西向东，在北极上空看呈逆时针，在南极上空看呈顺时针。再依据极点判断南北方向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80" cy="5080"/>
            <wp:effectExtent l="0" t="0" r="0" b="0"/>
            <wp:docPr id="44054185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4185" name="图片 2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90FA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（2）辨别东西：依据地球自转方向判断东西。顺着地球自转方向箭头所指方向为东，反之为西。顺着地球自转方向，经度增加的为东经度，经度减小的为西经度。</w:t>
      </w:r>
    </w:p>
    <w:p w14:paraId="09C1BB0A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21278641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6414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10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区别山脊和山谷</w:t>
      </w:r>
    </w:p>
    <w:p w14:paraId="6831178B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（1）凸低为脊：等高线向海拔低处凸出，为山脊。</w:t>
      </w:r>
    </w:p>
    <w:p w14:paraId="3E611014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（2）凸高为谷：等高线向海拔高处凸出，为山谷，易形成河流。</w:t>
      </w:r>
    </w:p>
    <w:p w14:paraId="2CB2AE47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04745" cy="1142365"/>
            <wp:effectExtent l="0" t="0" r="0" b="635"/>
            <wp:docPr id="72925470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54704" name="图片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8"/>
                    <a:stretch>
                      <a:fillRect/>
                    </a:stretch>
                  </pic:blipFill>
                  <pic:spPr>
                    <a:xfrm>
                      <a:off x="0" y="0"/>
                      <a:ext cx="2428778" cy="11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998E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3914189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18973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 xml:space="preserve">区别丘陵和山地 </w:t>
      </w:r>
    </w:p>
    <w:p w14:paraId="4013CC87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（1）山地：海拔在500米以上，具有耸立的山峰，陡峭的山坡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80" cy="5080"/>
            <wp:effectExtent l="0" t="0" r="0" b="0"/>
            <wp:docPr id="131854781" name="图片 13185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4781" name="图片 1318547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3F1E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（2）丘陵：海拔在500米以下，地势起伏较大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80" cy="5080"/>
            <wp:effectExtent l="0" t="0" r="0" b="0"/>
            <wp:docPr id="7985966" name="图片 798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966" name="图片 79859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4735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（3）山地和丘陵主要区别在海拔上，丘陵也有山峰，但海拔低于500米。</w:t>
      </w:r>
    </w:p>
    <w:p w14:paraId="41DC5F8C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4148575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5757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12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度数大小与经纬线长度关系</w:t>
      </w:r>
    </w:p>
    <w:p w14:paraId="3E4A468B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（1）纬度越小，纬线越长，纬度数值相同，长度相同。</w:t>
      </w:r>
    </w:p>
    <w:p w14:paraId="42811451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如：0°纬线最长，90°纬线是一个点，10°N和10°S等长。</w:t>
      </w:r>
    </w:p>
    <w:p w14:paraId="6CF54EC0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（2）所有经度的经线都等长。</w:t>
      </w:r>
    </w:p>
    <w:p w14:paraId="19DB0819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5479366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36633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经线特征</w:t>
      </w:r>
    </w:p>
    <w:p w14:paraId="02D273BD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（1）任意一条经线圈都可以把地球分成两个半球，但任意一天纬线圈不可以，只有赤道（0°纬线）才可以把地球分成两个半球。</w:t>
      </w:r>
    </w:p>
    <w:p w14:paraId="5EAEC62B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（2）所有经线都叫子午线，但本初子午线只有一条，即0°经线。</w:t>
      </w:r>
    </w:p>
    <w:p w14:paraId="71F5356A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5706700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7002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14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地轴</w:t>
      </w:r>
    </w:p>
    <w:p w14:paraId="670F1386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（1）地轴是从地球内部穿过地心的，人们假想的轴。</w:t>
      </w:r>
    </w:p>
    <w:p w14:paraId="486CEACC">
      <w:pPr>
        <w:adjustRightInd w:val="0"/>
        <w:snapToGrid w:val="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（2）无论是在地球自转，还是地球公转过程中，地轴始终倾斜，它的空间指向一直保持不变，指向北极星方向。</w:t>
      </w:r>
    </w:p>
    <w:p w14:paraId="294F6C95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522814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1436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5．东西距离长≠跨经度广</w:t>
      </w:r>
    </w:p>
    <w:p w14:paraId="67056073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（1）东西距离长</w:t>
      </w:r>
      <w:r>
        <w:rPr>
          <w:rFonts w:hint="eastAsia" w:asciiTheme="minorEastAsia" w:hAnsiTheme="minorEastAsia"/>
          <w:szCs w:val="21"/>
        </w:rPr>
        <w:t>≠</w:t>
      </w:r>
      <w:r>
        <w:rPr>
          <w:rFonts w:hint="eastAsia" w:ascii="Times New Roman" w:hAnsi="Times New Roman"/>
          <w:szCs w:val="21"/>
        </w:rPr>
        <w:t>跨经度广。</w:t>
      </w:r>
    </w:p>
    <w:p w14:paraId="54521130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）</w:t>
      </w:r>
      <w:r>
        <w:rPr>
          <w:rFonts w:hint="eastAsia" w:ascii="Times New Roman" w:hAnsi="Times New Roman"/>
          <w:color w:val="FF0000"/>
          <w:szCs w:val="21"/>
        </w:rPr>
        <w:t>东西距离最长</w:t>
      </w:r>
      <w:r>
        <w:rPr>
          <w:rFonts w:hint="eastAsia" w:ascii="Times New Roman" w:hAnsi="Times New Roman"/>
          <w:szCs w:val="21"/>
        </w:rPr>
        <w:t>的大洲是亚洲，</w:t>
      </w:r>
      <w:r>
        <w:rPr>
          <w:rFonts w:hint="eastAsia" w:ascii="Times New Roman" w:hAnsi="Times New Roman"/>
          <w:color w:val="FF0000"/>
          <w:szCs w:val="21"/>
        </w:rPr>
        <w:t>跨经度最广</w:t>
      </w:r>
      <w:r>
        <w:rPr>
          <w:rFonts w:hint="eastAsia" w:ascii="Times New Roman" w:hAnsi="Times New Roman"/>
          <w:szCs w:val="21"/>
        </w:rPr>
        <w:t>的大洲是南极洲（横跨了所有经度）。</w:t>
      </w:r>
    </w:p>
    <w:p w14:paraId="6B6A507A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</w:t>
      </w:r>
      <w:r>
        <w:rPr>
          <w:rFonts w:hint="eastAsia" w:ascii="Times New Roman" w:hAnsi="Times New Roman"/>
          <w:color w:val="FF0000"/>
          <w:szCs w:val="21"/>
        </w:rPr>
        <w:t>跨纬度最广</w:t>
      </w:r>
      <w:r>
        <w:rPr>
          <w:rFonts w:hint="eastAsia" w:ascii="Times New Roman" w:hAnsi="Times New Roman"/>
          <w:szCs w:val="21"/>
        </w:rPr>
        <w:t>的大洲是亚洲，</w:t>
      </w:r>
      <w:r>
        <w:rPr>
          <w:rFonts w:hint="eastAsia" w:ascii="Times New Roman" w:hAnsi="Times New Roman"/>
          <w:color w:val="FF0000"/>
          <w:szCs w:val="21"/>
        </w:rPr>
        <w:t>纬度最高</w:t>
      </w:r>
      <w:r>
        <w:rPr>
          <w:rFonts w:hint="eastAsia" w:ascii="Times New Roman" w:hAnsi="Times New Roman"/>
          <w:szCs w:val="21"/>
        </w:rPr>
        <w:t>的大洲是南极洲。</w:t>
      </w:r>
    </w:p>
    <w:p w14:paraId="689E43B1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6315333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33396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16．非洲和南美洲轮廓</w:t>
      </w:r>
    </w:p>
    <w:p w14:paraId="1A97C262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方法一：非洲东南沿海有一个离岸岛——</w:t>
      </w:r>
      <w:r>
        <w:rPr>
          <w:rFonts w:hint="eastAsia" w:ascii="Times New Roman" w:hAnsi="Times New Roman"/>
          <w:color w:val="FF0000"/>
          <w:szCs w:val="21"/>
        </w:rPr>
        <w:t>马达加斯加</w:t>
      </w:r>
      <w:r>
        <w:rPr>
          <w:rFonts w:hint="eastAsia" w:ascii="Times New Roman" w:hAnsi="Times New Roman"/>
          <w:szCs w:val="21"/>
        </w:rPr>
        <w:t>岛，南美洲没有。</w:t>
      </w:r>
    </w:p>
    <w:p w14:paraId="4B08DE5A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方法二：非洲赤道穿过中部，北部北回归线穿过，南部南回归线穿过，是</w:t>
      </w:r>
      <w:r>
        <w:rPr>
          <w:rFonts w:hint="eastAsia" w:ascii="Times New Roman" w:hAnsi="Times New Roman"/>
          <w:color w:val="FF0000"/>
          <w:szCs w:val="21"/>
        </w:rPr>
        <w:t>热</w:t>
      </w:r>
      <w:r>
        <w:rPr>
          <w:rFonts w:hint="eastAsia" w:ascii="Times New Roman" w:hAnsi="Times New Roman"/>
          <w:szCs w:val="21"/>
        </w:rPr>
        <w:t>带面积最广的大洲。</w:t>
      </w:r>
    </w:p>
    <w:p w14:paraId="2E46F7BE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      </w:t>
      </w:r>
      <w:r>
        <w:rPr>
          <w:rFonts w:hint="eastAsia" w:ascii="Times New Roman" w:hAnsi="Times New Roman"/>
          <w:szCs w:val="21"/>
        </w:rPr>
        <w:t>南美洲赤道穿过北部，南回归线穿过中部，大部分位于</w:t>
      </w:r>
      <w:r>
        <w:rPr>
          <w:rFonts w:hint="eastAsia" w:ascii="Times New Roman" w:hAnsi="Times New Roman"/>
          <w:color w:val="FF0000"/>
          <w:szCs w:val="21"/>
        </w:rPr>
        <w:t>南</w:t>
      </w:r>
      <w:r>
        <w:rPr>
          <w:rFonts w:hint="eastAsia" w:ascii="Times New Roman" w:hAnsi="Times New Roman"/>
          <w:szCs w:val="21"/>
        </w:rPr>
        <w:t>半球。</w:t>
      </w:r>
    </w:p>
    <w:p w14:paraId="739AEDB7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         </w:t>
      </w:r>
      <w:r>
        <w:rPr>
          <w:rFonts w:ascii="Times New Roman" w:hAnsi="Times New Roman"/>
          <w:szCs w:val="21"/>
        </w:rPr>
        <w:drawing>
          <wp:inline distT="0" distB="0" distL="0" distR="0">
            <wp:extent cx="1871345" cy="1570355"/>
            <wp:effectExtent l="0" t="0" r="0" b="0"/>
            <wp:docPr id="8364360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36049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301" cy="157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</w:t>
      </w:r>
      <w:r>
        <w:rPr>
          <w:rFonts w:ascii="Times New Roman" w:hAnsi="Times New Roman"/>
          <w:szCs w:val="21"/>
        </w:rPr>
        <w:drawing>
          <wp:inline distT="0" distB="0" distL="0" distR="0">
            <wp:extent cx="1597660" cy="1535430"/>
            <wp:effectExtent l="0" t="0" r="0" b="7620"/>
            <wp:docPr id="11540776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77608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55" cy="155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E8071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                     </w:t>
      </w:r>
      <w:r>
        <w:rPr>
          <w:rFonts w:hint="eastAsia" w:ascii="Times New Roman" w:hAnsi="Times New Roman"/>
          <w:color w:val="FF0000"/>
          <w:szCs w:val="21"/>
        </w:rPr>
        <w:t>非洲</w:t>
      </w:r>
      <w:r>
        <w:rPr>
          <w:rFonts w:hint="eastAsia" w:ascii="Times New Roman" w:hAnsi="Times New Roman"/>
          <w:szCs w:val="21"/>
        </w:rPr>
        <w:t xml:space="preserve">轮廓图 </w:t>
      </w:r>
      <w:r>
        <w:rPr>
          <w:rFonts w:ascii="Times New Roman" w:hAnsi="Times New Roman"/>
          <w:szCs w:val="21"/>
        </w:rPr>
        <w:t xml:space="preserve">                  </w:t>
      </w:r>
      <w:r>
        <w:rPr>
          <w:rFonts w:hint="eastAsia" w:ascii="Times New Roman" w:hAnsi="Times New Roman"/>
          <w:color w:val="FF0000"/>
          <w:szCs w:val="21"/>
        </w:rPr>
        <w:t>南美洲</w:t>
      </w:r>
      <w:r>
        <w:rPr>
          <w:rFonts w:hint="eastAsia" w:ascii="Times New Roman" w:hAnsi="Times New Roman"/>
          <w:szCs w:val="21"/>
        </w:rPr>
        <w:t>轮廓图</w:t>
      </w:r>
    </w:p>
    <w:p w14:paraId="70B2255F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9119985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9852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17．印度洋板块的范围</w:t>
      </w:r>
    </w:p>
    <w:p w14:paraId="7D50A1CC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印度洋板块不仅包括印度洋。</w:t>
      </w:r>
    </w:p>
    <w:p w14:paraId="195C0BB8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图中印度洋板块：</w:t>
      </w:r>
    </w:p>
    <w:p w14:paraId="7B3A4803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A是</w:t>
      </w:r>
      <w:r>
        <w:rPr>
          <w:rFonts w:hint="eastAsia" w:ascii="Times New Roman" w:hAnsi="Times New Roman"/>
          <w:color w:val="FF0000"/>
          <w:szCs w:val="21"/>
        </w:rPr>
        <w:t>亚</w:t>
      </w:r>
      <w:r>
        <w:rPr>
          <w:rFonts w:hint="eastAsia" w:ascii="Times New Roman" w:hAnsi="Times New Roman"/>
          <w:szCs w:val="21"/>
        </w:rPr>
        <w:t>洲的</w:t>
      </w:r>
      <w:r>
        <w:rPr>
          <w:rFonts w:hint="eastAsia" w:ascii="Times New Roman" w:hAnsi="Times New Roman"/>
          <w:color w:val="FF0000"/>
          <w:szCs w:val="21"/>
        </w:rPr>
        <w:t>阿拉伯</w:t>
      </w:r>
      <w:r>
        <w:rPr>
          <w:rFonts w:hint="eastAsia" w:ascii="Times New Roman" w:hAnsi="Times New Roman"/>
          <w:szCs w:val="21"/>
        </w:rPr>
        <w:t xml:space="preserve">半岛 </w:t>
      </w:r>
      <w:r>
        <w:rPr>
          <w:rFonts w:ascii="Times New Roman" w:hAnsi="Times New Roman"/>
          <w:szCs w:val="21"/>
        </w:rPr>
        <w:t xml:space="preserve">   B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Times New Roman" w:hAnsi="Times New Roman"/>
          <w:color w:val="FF0000"/>
          <w:szCs w:val="21"/>
        </w:rPr>
        <w:t>亚</w:t>
      </w:r>
      <w:r>
        <w:rPr>
          <w:rFonts w:hint="eastAsia" w:ascii="Times New Roman" w:hAnsi="Times New Roman"/>
          <w:szCs w:val="21"/>
        </w:rPr>
        <w:t>洲的</w:t>
      </w:r>
      <w:r>
        <w:rPr>
          <w:rFonts w:hint="eastAsia" w:ascii="Times New Roman" w:hAnsi="Times New Roman"/>
          <w:color w:val="FF0000"/>
          <w:szCs w:val="21"/>
        </w:rPr>
        <w:t>印度</w:t>
      </w:r>
      <w:r>
        <w:rPr>
          <w:rFonts w:hint="eastAsia" w:ascii="Times New Roman" w:hAnsi="Times New Roman"/>
          <w:szCs w:val="21"/>
        </w:rPr>
        <w:t xml:space="preserve">半岛 </w:t>
      </w:r>
      <w:r>
        <w:rPr>
          <w:rFonts w:ascii="Times New Roman" w:hAnsi="Times New Roman"/>
          <w:szCs w:val="21"/>
        </w:rPr>
        <w:t xml:space="preserve">   C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Times New Roman" w:hAnsi="Times New Roman"/>
          <w:color w:val="FF0000"/>
          <w:szCs w:val="21"/>
        </w:rPr>
        <w:t>印度</w:t>
      </w:r>
      <w:r>
        <w:rPr>
          <w:rFonts w:hint="eastAsia" w:ascii="Times New Roman" w:hAnsi="Times New Roman"/>
          <w:szCs w:val="21"/>
        </w:rPr>
        <w:t xml:space="preserve">洋 </w:t>
      </w:r>
      <w:r>
        <w:rPr>
          <w:rFonts w:ascii="Times New Roman" w:hAnsi="Times New Roman"/>
          <w:szCs w:val="21"/>
        </w:rPr>
        <w:t xml:space="preserve">   E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Times New Roman" w:hAnsi="Times New Roman"/>
          <w:color w:val="FF0000"/>
          <w:szCs w:val="21"/>
        </w:rPr>
        <w:t>大洋</w:t>
      </w:r>
      <w:r>
        <w:rPr>
          <w:rFonts w:hint="eastAsia" w:ascii="Times New Roman" w:hAnsi="Times New Roman"/>
          <w:szCs w:val="21"/>
        </w:rPr>
        <w:t>洲的</w:t>
      </w:r>
      <w:r>
        <w:rPr>
          <w:rFonts w:hint="eastAsia" w:ascii="Times New Roman" w:hAnsi="Times New Roman"/>
          <w:color w:val="FF0000"/>
          <w:szCs w:val="21"/>
        </w:rPr>
        <w:t>澳大利亚</w:t>
      </w:r>
    </w:p>
    <w:p w14:paraId="05E9A7CF">
      <w:pPr>
        <w:adjustRightInd w:val="0"/>
        <w:snapToGrid w:val="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0" distR="0">
            <wp:extent cx="2395220" cy="1824355"/>
            <wp:effectExtent l="0" t="0" r="5080" b="4445"/>
            <wp:docPr id="10387533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5330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699" cy="1824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76878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6749015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0152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18．火山的影响</w:t>
      </w:r>
    </w:p>
    <w:p w14:paraId="35CFAD3E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火山多不仅有不利影响，也有有利影响。</w:t>
      </w:r>
    </w:p>
    <w:p w14:paraId="7B3601DB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.</w:t>
      </w:r>
      <w:r>
        <w:rPr>
          <w:rFonts w:hint="eastAsia" w:ascii="Times New Roman" w:hAnsi="Times New Roman"/>
          <w:szCs w:val="21"/>
        </w:rPr>
        <w:t>不利影响：</w:t>
      </w:r>
    </w:p>
    <w:p w14:paraId="61F222B2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（1）烧毁和掩盖森林、房屋、道路等。</w:t>
      </w:r>
    </w:p>
    <w:p w14:paraId="2129F57C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（2）污染空气，影响气候。</w:t>
      </w:r>
    </w:p>
    <w:p w14:paraId="61BB6252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2.</w:t>
      </w:r>
      <w:r>
        <w:rPr>
          <w:rFonts w:hint="eastAsia" w:ascii="Times New Roman" w:hAnsi="Times New Roman"/>
          <w:szCs w:val="21"/>
        </w:rPr>
        <w:t>有利影响：</w:t>
      </w:r>
    </w:p>
    <w:p w14:paraId="6CB7E08B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（1）火山灰有丰富的矿物质，令土地肥沃。</w:t>
      </w:r>
    </w:p>
    <w:p w14:paraId="652E1EE4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（2）火山岩是优质的建筑材料。</w:t>
      </w:r>
    </w:p>
    <w:p w14:paraId="35640E55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（3）火山常发地区，有丰富的地热资源，成为温泉旅游胜地。</w:t>
      </w:r>
    </w:p>
    <w:p w14:paraId="0C18AB1F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微软雅黑" w:hAnsi="微软雅黑" w:eastAsia="微软雅黑"/>
          <w:b/>
          <w:bCs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325755</wp:posOffset>
            </wp:positionV>
            <wp:extent cx="762000" cy="883285"/>
            <wp:effectExtent l="0" t="0" r="0" b="0"/>
            <wp:wrapSquare wrapText="bothSides"/>
            <wp:docPr id="19083019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0190" name="图片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6103289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2893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9．风向的判定</w:t>
      </w:r>
    </w:p>
    <w:p w14:paraId="29697797">
      <w:pPr>
        <w:adjustRightInd w:val="0"/>
        <w:snapToGrid w:val="0"/>
        <w:jc w:val="left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szCs w:val="21"/>
        </w:rPr>
        <w:t>右图风向标：</w:t>
      </w:r>
      <w:r>
        <w:rPr>
          <w:rFonts w:hint="eastAsia" w:ascii="Times New Roman" w:hAnsi="Times New Roman"/>
          <w:color w:val="FF0000"/>
          <w:szCs w:val="21"/>
        </w:rPr>
        <w:t>东北风六级</w:t>
      </w:r>
    </w:p>
    <w:p w14:paraId="4E1D9F97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风向：风向为风尾方向，图中风尾在东北，即东北风。</w:t>
      </w:r>
    </w:p>
    <w:p w14:paraId="6180457C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风力：一条风尾为2级风，图中有三条风尾，即六级风。</w:t>
      </w:r>
    </w:p>
    <w:p w14:paraId="10F699E4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风力级数越大，风力越强。</w:t>
      </w:r>
    </w:p>
    <w:p w14:paraId="5F7A6C42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9137287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2874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 xml:space="preserve">20.天气符号中多云和阴 </w:t>
      </w:r>
    </w:p>
    <w:p w14:paraId="76981529">
      <w:pPr>
        <w:adjustRightInd w:val="0"/>
        <w:snapToGrid w:val="0"/>
        <w:jc w:val="lef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09270" cy="404495"/>
            <wp:effectExtent l="0" t="0" r="5080" b="0"/>
            <wp:docPr id="2104335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3546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591" cy="4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 xml:space="preserve"> 乌云遮日为多云 </w:t>
      </w:r>
      <w:r>
        <w:rPr>
          <w:rFonts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drawing>
          <wp:inline distT="0" distB="0" distL="0" distR="0">
            <wp:extent cx="566420" cy="329565"/>
            <wp:effectExtent l="0" t="0" r="5080" b="0"/>
            <wp:docPr id="490707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072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937" cy="33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有云无日表示阴</w:t>
      </w:r>
    </w:p>
    <w:p w14:paraId="4370C965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46787540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7540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21.依据气温分布，判别海陆位置</w:t>
      </w:r>
    </w:p>
    <w:p w14:paraId="58EAF923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依据气温差异，判断海陆位置或冬、夏季。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2"/>
        <w:gridCol w:w="2492"/>
        <w:gridCol w:w="2492"/>
        <w:gridCol w:w="2492"/>
      </w:tblGrid>
      <w:tr w14:paraId="29BEF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5" w:type="dxa"/>
          </w:tcPr>
          <w:p w14:paraId="49649E90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</w:rPr>
            </w:pPr>
            <w:r>
              <w:rPr>
                <w:rFonts w:hint="eastAsia" w:ascii="Times New Roman" w:hAnsi="Times New Roman" w:eastAsia="宋体"/>
                <w:sz w:val="22"/>
              </w:rPr>
              <w:t>北半球</w:t>
            </w:r>
            <w:r>
              <w:rPr>
                <w:rFonts w:hint="eastAsia" w:ascii="Times New Roman" w:hAnsi="Times New Roman" w:eastAsia="宋体"/>
                <w:color w:val="FF0000"/>
                <w:sz w:val="22"/>
              </w:rPr>
              <w:t>冬</w:t>
            </w:r>
            <w:r>
              <w:rPr>
                <w:rFonts w:hint="eastAsia" w:ascii="Times New Roman" w:hAnsi="Times New Roman" w:eastAsia="宋体"/>
                <w:sz w:val="22"/>
              </w:rPr>
              <w:t>季</w:t>
            </w:r>
          </w:p>
        </w:tc>
        <w:tc>
          <w:tcPr>
            <w:tcW w:w="2435" w:type="dxa"/>
          </w:tcPr>
          <w:p w14:paraId="3423D4E7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</w:rPr>
            </w:pPr>
            <w:r>
              <w:rPr>
                <w:rFonts w:hint="eastAsia" w:ascii="Times New Roman" w:hAnsi="Times New Roman" w:eastAsia="宋体"/>
                <w:sz w:val="22"/>
              </w:rPr>
              <w:t>北半球</w:t>
            </w:r>
            <w:r>
              <w:rPr>
                <w:rFonts w:hint="eastAsia" w:ascii="Times New Roman" w:hAnsi="Times New Roman" w:eastAsia="宋体"/>
                <w:color w:val="FF0000"/>
                <w:sz w:val="22"/>
              </w:rPr>
              <w:t>夏</w:t>
            </w:r>
            <w:r>
              <w:rPr>
                <w:rFonts w:hint="eastAsia" w:ascii="Times New Roman" w:hAnsi="Times New Roman" w:eastAsia="宋体"/>
                <w:sz w:val="22"/>
              </w:rPr>
              <w:t>季</w:t>
            </w:r>
          </w:p>
        </w:tc>
        <w:tc>
          <w:tcPr>
            <w:tcW w:w="2436" w:type="dxa"/>
          </w:tcPr>
          <w:p w14:paraId="5DAB6C8C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</w:rPr>
            </w:pPr>
            <w:r>
              <w:rPr>
                <w:rFonts w:hint="eastAsia" w:ascii="Times New Roman" w:hAnsi="Times New Roman" w:eastAsia="宋体"/>
                <w:color w:val="FF0000"/>
                <w:sz w:val="22"/>
              </w:rPr>
              <w:t>南</w:t>
            </w:r>
            <w:r>
              <w:rPr>
                <w:rFonts w:hint="eastAsia" w:ascii="Times New Roman" w:hAnsi="Times New Roman" w:eastAsia="宋体"/>
                <w:sz w:val="22"/>
              </w:rPr>
              <w:t>半球夏季</w:t>
            </w:r>
          </w:p>
        </w:tc>
        <w:tc>
          <w:tcPr>
            <w:tcW w:w="2436" w:type="dxa"/>
          </w:tcPr>
          <w:p w14:paraId="14700D68">
            <w:pPr>
              <w:pStyle w:val="2"/>
              <w:widowControl w:val="0"/>
              <w:adjustRightInd w:val="0"/>
              <w:snapToGrid w:val="0"/>
              <w:spacing w:after="0"/>
              <w:ind w:right="0" w:rightChars="0"/>
              <w:jc w:val="center"/>
              <w:rPr>
                <w:rFonts w:hint="eastAsia" w:eastAsia="宋体"/>
              </w:rPr>
            </w:pPr>
            <w:r>
              <w:rPr>
                <w:rFonts w:hint="eastAsia" w:ascii="Times New Roman" w:hAnsi="Times New Roman" w:eastAsia="宋体"/>
                <w:color w:val="FF0000"/>
                <w:sz w:val="22"/>
              </w:rPr>
              <w:t>南</w:t>
            </w:r>
            <w:r>
              <w:rPr>
                <w:rFonts w:hint="eastAsia" w:ascii="Times New Roman" w:hAnsi="Times New Roman" w:eastAsia="宋体"/>
                <w:sz w:val="22"/>
              </w:rPr>
              <w:t>半球冬季</w:t>
            </w:r>
          </w:p>
        </w:tc>
      </w:tr>
      <w:tr w14:paraId="61C41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5" w:type="dxa"/>
          </w:tcPr>
          <w:p w14:paraId="1E989D3B">
            <w:pPr>
              <w:pStyle w:val="2"/>
              <w:widowControl w:val="0"/>
              <w:jc w:val="center"/>
              <w:rPr>
                <w:rFonts w:hint="eastAsia" w:eastAsia="宋体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inline distT="0" distB="0" distL="0" distR="0">
                  <wp:extent cx="1290320" cy="828675"/>
                  <wp:effectExtent l="0" t="0" r="5080" b="0"/>
                  <wp:docPr id="10274144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41449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r="79158" b="24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5FD49E2C">
            <w:pPr>
              <w:pStyle w:val="2"/>
              <w:widowControl w:val="0"/>
              <w:jc w:val="center"/>
              <w:rPr>
                <w:rFonts w:hint="eastAsia" w:eastAsia="宋体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inline distT="0" distB="0" distL="0" distR="0">
                  <wp:extent cx="1290320" cy="828675"/>
                  <wp:effectExtent l="0" t="0" r="5080" b="0"/>
                  <wp:docPr id="13148872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8872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6540" t="1727" r="52618" b="23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7AC4F198">
            <w:pPr>
              <w:pStyle w:val="2"/>
              <w:widowControl w:val="0"/>
              <w:jc w:val="center"/>
              <w:rPr>
                <w:rFonts w:hint="eastAsia" w:eastAsia="宋体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inline distT="0" distB="0" distL="0" distR="0">
                  <wp:extent cx="1290320" cy="828675"/>
                  <wp:effectExtent l="0" t="0" r="5080" b="0"/>
                  <wp:docPr id="5028396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8396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52387" r="26771" b="24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70755ED5">
            <w:pPr>
              <w:pStyle w:val="2"/>
              <w:widowControl w:val="0"/>
              <w:jc w:val="center"/>
              <w:rPr>
                <w:rFonts w:hint="eastAsia" w:eastAsia="宋体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inline distT="0" distB="0" distL="0" distR="0">
                  <wp:extent cx="1290320" cy="828675"/>
                  <wp:effectExtent l="0" t="0" r="5080" b="0"/>
                  <wp:docPr id="11988516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8516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79158" b="24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6F8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42" w:type="dxa"/>
            <w:gridSpan w:val="4"/>
          </w:tcPr>
          <w:p w14:paraId="3A1CD04A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同纬度的海洋和陆地气温不同，冬季陆地气温</w:t>
            </w:r>
            <w:r>
              <w:rPr>
                <w:rFonts w:hint="eastAsia" w:ascii="Times New Roman" w:hAnsi="Times New Roman" w:eastAsia="宋体" w:cs="Times New Roman"/>
                <w:color w:val="FF0000"/>
                <w:szCs w:val="21"/>
              </w:rPr>
              <w:t>低于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海洋气温，夏季陆地气温</w:t>
            </w:r>
            <w:r>
              <w:rPr>
                <w:rFonts w:hint="eastAsia" w:ascii="Times New Roman" w:hAnsi="Times New Roman" w:eastAsia="宋体" w:cs="Times New Roman"/>
                <w:color w:val="FF0000"/>
                <w:szCs w:val="21"/>
              </w:rPr>
              <w:t>高于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海洋气温。这就导致等温线在同纬度的陆地和海洋发生弯曲。</w:t>
            </w:r>
          </w:p>
        </w:tc>
      </w:tr>
    </w:tbl>
    <w:p w14:paraId="16C9A976">
      <w:pPr>
        <w:adjustRightInd w:val="0"/>
        <w:snapToGrid w:val="0"/>
        <w:spacing w:before="159" w:beforeLines="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0" distR="0">
            <wp:extent cx="558165" cy="432435"/>
            <wp:effectExtent l="0" t="0" r="0" b="5715"/>
            <wp:docPr id="12894785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78544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44" cy="43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一陆南（1月陆地等温线南凸），七陆北（7月陆地等温线北凸）</w:t>
      </w:r>
    </w:p>
    <w:p w14:paraId="5176C000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5296190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19084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22.以温定带</w:t>
      </w:r>
    </w:p>
    <w:p w14:paraId="53B09950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（1）各月平均气温在1</w:t>
      </w:r>
      <w:r>
        <w:rPr>
          <w:rFonts w:ascii="Times New Roman" w:hAnsi="Times New Roman"/>
          <w:szCs w:val="21"/>
        </w:rPr>
        <w:t>5</w:t>
      </w:r>
      <w:r>
        <w:rPr>
          <w:rFonts w:hint="eastAsia" w:ascii="Times New Roman" w:hAnsi="Times New Roman"/>
          <w:szCs w:val="21"/>
        </w:rPr>
        <w:t>℃以上，气温曲线弯曲程度小，为</w:t>
      </w:r>
      <w:r>
        <w:rPr>
          <w:rFonts w:hint="eastAsia" w:ascii="Times New Roman" w:hAnsi="Times New Roman"/>
          <w:color w:val="FF0000"/>
          <w:szCs w:val="21"/>
        </w:rPr>
        <w:t>热带</w:t>
      </w:r>
      <w:r>
        <w:rPr>
          <w:rFonts w:hint="eastAsia" w:ascii="Times New Roman" w:hAnsi="Times New Roman"/>
          <w:szCs w:val="21"/>
        </w:rPr>
        <w:t>。</w:t>
      </w:r>
    </w:p>
    <w:p w14:paraId="38F67FAF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（2）最热月平均气温在1</w:t>
      </w:r>
      <w:r>
        <w:rPr>
          <w:rFonts w:ascii="Times New Roman" w:hAnsi="Times New Roman"/>
          <w:szCs w:val="21"/>
        </w:rPr>
        <w:t>5</w:t>
      </w:r>
      <w:r>
        <w:rPr>
          <w:rFonts w:hint="eastAsia" w:ascii="Times New Roman" w:hAnsi="Times New Roman"/>
          <w:szCs w:val="21"/>
        </w:rPr>
        <w:t>℃以上，最冷月平均气温在0℃以下，为</w:t>
      </w:r>
      <w:r>
        <w:rPr>
          <w:rFonts w:hint="eastAsia" w:ascii="Times New Roman" w:hAnsi="Times New Roman"/>
          <w:color w:val="FF0000"/>
          <w:szCs w:val="21"/>
        </w:rPr>
        <w:t>温带</w:t>
      </w:r>
      <w:r>
        <w:rPr>
          <w:rFonts w:hint="eastAsia" w:ascii="Times New Roman" w:hAnsi="Times New Roman"/>
          <w:szCs w:val="21"/>
        </w:rPr>
        <w:t>。</w:t>
      </w:r>
    </w:p>
    <w:p w14:paraId="638D2C72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（3）各月平均气温在0℃以下，为</w:t>
      </w:r>
      <w:r>
        <w:rPr>
          <w:rFonts w:hint="eastAsia" w:ascii="Times New Roman" w:hAnsi="Times New Roman"/>
          <w:color w:val="FF0000"/>
          <w:szCs w:val="21"/>
        </w:rPr>
        <w:t>寒带</w:t>
      </w:r>
      <w:r>
        <w:rPr>
          <w:rFonts w:hint="eastAsia" w:ascii="Times New Roman" w:hAnsi="Times New Roman"/>
          <w:szCs w:val="21"/>
        </w:rPr>
        <w:t>。</w:t>
      </w:r>
    </w:p>
    <w:p w14:paraId="39EF0361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5036446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4467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23.区别热带草原气候和热带季风气候</w:t>
      </w:r>
    </w:p>
    <w:p w14:paraId="216184A5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（1）相同点：都分布在热带地区，全年高温。</w:t>
      </w:r>
    </w:p>
    <w:p w14:paraId="352A70B4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（2）不同点：降水量和植被类型</w:t>
      </w:r>
    </w:p>
    <w:p w14:paraId="38327D29">
      <w:pPr>
        <w:adjustRightInd w:val="0"/>
        <w:snapToGrid w:val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①热带草原气候年降水量多在1</w:t>
      </w:r>
      <w:r>
        <w:rPr>
          <w:rFonts w:asciiTheme="minorEastAsia" w:hAnsiTheme="minorEastAsia"/>
          <w:szCs w:val="21"/>
        </w:rPr>
        <w:t>000mm</w:t>
      </w:r>
      <w:r>
        <w:rPr>
          <w:rFonts w:hint="eastAsia" w:asciiTheme="minorEastAsia" w:hAnsiTheme="minorEastAsia"/>
          <w:szCs w:val="21"/>
        </w:rPr>
        <w:t>以下，植被以稀树草原为主。</w:t>
      </w:r>
    </w:p>
    <w:p w14:paraId="03F86A96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Theme="minorEastAsia" w:hAnsiTheme="minorEastAsia"/>
          <w:szCs w:val="21"/>
        </w:rPr>
        <w:t>②热</w:t>
      </w:r>
      <w:r>
        <w:rPr>
          <w:rFonts w:hint="eastAsia" w:ascii="Times New Roman" w:hAnsi="Times New Roman"/>
          <w:szCs w:val="21"/>
        </w:rPr>
        <w:t>带季风气候年降水量在1</w:t>
      </w:r>
      <w:r>
        <w:rPr>
          <w:rFonts w:ascii="Times New Roman" w:hAnsi="Times New Roman"/>
          <w:szCs w:val="21"/>
        </w:rPr>
        <w:t>500mm</w:t>
      </w:r>
      <w:r>
        <w:rPr>
          <w:rFonts w:hint="eastAsia" w:ascii="Times New Roman" w:hAnsi="Times New Roman"/>
          <w:szCs w:val="21"/>
        </w:rPr>
        <w:t>以上，降水的季节变化更明显，雨热更充沛，以季雨林为主。</w:t>
      </w:r>
    </w:p>
    <w:p w14:paraId="6C1DA40D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3306023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0232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24.沿海地区不一定降水多</w:t>
      </w:r>
    </w:p>
    <w:p w14:paraId="482B8354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沿海地区降水不一定多，只有沿海且受到海洋湿润气流影响的地区降水才多。</w:t>
      </w:r>
    </w:p>
    <w:p w14:paraId="485A0A0D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如：中纬度沿海地区，降水多；回归线大陆西岸降水少。</w:t>
      </w:r>
    </w:p>
    <w:p w14:paraId="41407B13">
      <w:pPr>
        <w:adjustRightInd w:val="0"/>
        <w:snapToGrid w:val="0"/>
        <w:jc w:val="left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20332879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8798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 xml:space="preserve">25.一天中气温最高的时间 </w:t>
      </w:r>
    </w:p>
    <w:p w14:paraId="61BE6663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气温</w:t>
      </w:r>
      <w:r>
        <w:rPr>
          <w:rFonts w:ascii="Times New Roman" w:hAnsi="Times New Roman"/>
          <w:b/>
          <w:bCs/>
          <w:szCs w:val="21"/>
        </w:rPr>
        <w:t>：</w:t>
      </w:r>
      <w:r>
        <w:rPr>
          <w:rFonts w:hint="eastAsia" w:ascii="Times New Roman" w:hAnsi="Times New Roman"/>
          <w:szCs w:val="21"/>
        </w:rPr>
        <w:t>一天当中，最高气温出现在午后2时左右，而不是正午12时；最低气温出现在日出前后，而不是午夜。</w:t>
      </w:r>
    </w:p>
    <w:p w14:paraId="606ABFAD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太阳高度</w:t>
      </w:r>
      <w:r>
        <w:rPr>
          <w:rFonts w:ascii="Times New Roman" w:hAnsi="Times New Roman"/>
          <w:b/>
          <w:bCs/>
          <w:szCs w:val="21"/>
        </w:rPr>
        <w:t>：</w:t>
      </w:r>
      <w:r>
        <w:rPr>
          <w:rFonts w:hint="eastAsia" w:ascii="Times New Roman" w:hAnsi="Times New Roman"/>
          <w:szCs w:val="21"/>
        </w:rPr>
        <w:t>一天当中，太阳高度最大的时段出现在正午12时。</w:t>
      </w:r>
    </w:p>
    <w:p w14:paraId="30B72DFA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8022179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17984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26．人口自然增长率</w:t>
      </w:r>
    </w:p>
    <w:p w14:paraId="7E6B99C5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（1）人口自然增长率下降，人口数量不一定减少，其只能表明</w:t>
      </w:r>
      <w:r>
        <w:rPr>
          <w:rFonts w:hint="eastAsia" w:ascii="Times New Roman" w:hAnsi="Times New Roman"/>
          <w:b/>
          <w:bCs/>
          <w:color w:val="FF0000"/>
          <w:szCs w:val="21"/>
        </w:rPr>
        <w:t>人口的增长速度变慢</w:t>
      </w:r>
      <w:r>
        <w:rPr>
          <w:rFonts w:hint="eastAsia" w:ascii="Times New Roman" w:hAnsi="Times New Roman"/>
          <w:b/>
          <w:bCs/>
          <w:szCs w:val="21"/>
        </w:rPr>
        <w:t>。</w:t>
      </w:r>
    </w:p>
    <w:p w14:paraId="00F7257D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（2）人口自然增长率大于0，人口数量就处于</w:t>
      </w:r>
      <w:r>
        <w:rPr>
          <w:rFonts w:hint="eastAsia" w:ascii="Times New Roman" w:hAnsi="Times New Roman"/>
          <w:b/>
          <w:bCs/>
          <w:color w:val="FF0000"/>
          <w:szCs w:val="21"/>
        </w:rPr>
        <w:t>增加</w:t>
      </w:r>
      <w:r>
        <w:rPr>
          <w:rFonts w:hint="eastAsia" w:ascii="Times New Roman" w:hAnsi="Times New Roman"/>
          <w:b/>
          <w:bCs/>
          <w:szCs w:val="21"/>
        </w:rPr>
        <w:t>的状态，但不能说明人口数量一定多。如：</w:t>
      </w:r>
    </w:p>
    <w:p w14:paraId="2465D6E6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非洲是世界上人口增长速度最快的大洲，但不是人口数量最多的大洲，亚洲是人口数量最多的大洲。</w:t>
      </w:r>
    </w:p>
    <w:p w14:paraId="71F1E8A7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欧洲是世界上人口增长速度最慢的大洲，但不是人口数量最少得大洲，大洋洲是人口数量最少的大洲。</w:t>
      </w:r>
    </w:p>
    <w:p w14:paraId="687755B9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552447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4723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</w:rPr>
        <w:t>27.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人口密度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</w:rPr>
        <w:t xml:space="preserve"> </w:t>
      </w:r>
    </w:p>
    <w:p w14:paraId="452096F6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（1）人口密度大，人口稠密；人口密度小，人口稀疏。</w:t>
      </w:r>
    </w:p>
    <w:p w14:paraId="0E4C45C5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（2）人口稠密</w:t>
      </w:r>
      <w:r>
        <w:rPr>
          <w:rFonts w:hint="eastAsia" w:ascii="微软雅黑" w:hAnsi="微软雅黑" w:eastAsia="微软雅黑"/>
          <w:b/>
          <w:bCs/>
          <w:szCs w:val="21"/>
        </w:rPr>
        <w:t>≠</w:t>
      </w:r>
      <w:r>
        <w:rPr>
          <w:rFonts w:hint="eastAsia" w:ascii="Times New Roman" w:hAnsi="Times New Roman"/>
          <w:b/>
          <w:bCs/>
          <w:szCs w:val="21"/>
        </w:rPr>
        <w:t>人口数量多，人口稀疏</w:t>
      </w:r>
      <w:r>
        <w:rPr>
          <w:rFonts w:hint="eastAsia" w:ascii="微软雅黑" w:hAnsi="微软雅黑" w:eastAsia="微软雅黑"/>
          <w:b/>
          <w:bCs/>
          <w:szCs w:val="21"/>
        </w:rPr>
        <w:t>≠</w:t>
      </w:r>
      <w:r>
        <w:rPr>
          <w:rFonts w:hint="eastAsia" w:ascii="Times New Roman" w:hAnsi="Times New Roman"/>
          <w:b/>
          <w:bCs/>
          <w:szCs w:val="21"/>
        </w:rPr>
        <w:t>人口数量少。人口的稠密和稀疏与该地区的人口数量和面积有关，受两个因素影响。</w:t>
      </w:r>
    </w:p>
    <w:p w14:paraId="1F1D4759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0293525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52503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28.人口自然增长率高的地区人口稠密，低的地区人口稀疏。</w:t>
      </w:r>
    </w:p>
    <w:p w14:paraId="4146DE53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人口自然增长率高，只能说明人口增长快,并不能说明人口一定多。比如，人口增长速度最快的大洲是非洲,但非洲并不是人口数量最多的大洲;人口增长速度最慢的是欧洲,但欧洲是世界人口稠密区。</w:t>
      </w:r>
    </w:p>
    <w:p w14:paraId="56CBEA72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3656035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0357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29.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人口稠密地区，人口数量一定多</w:t>
      </w:r>
    </w:p>
    <w:p w14:paraId="67EDFE83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人口的疏密程度用人口密度表示。人口密度是一个地区的人口数与面积数的比值。同样数量的人口,分布在不同面积的土地上,面积越小,人口密度越大。</w:t>
      </w:r>
    </w:p>
    <w:p w14:paraId="3049E565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6067282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2824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30.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人种</w:t>
      </w:r>
    </w:p>
    <w:p w14:paraId="1DF22C8F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（1）阿拉伯人、印第安人和因纽特人。</w:t>
      </w:r>
    </w:p>
    <w:p w14:paraId="6EA42DC2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（2）生活在西亚和北非地区的阿拉伯人属于白种人，</w:t>
      </w:r>
    </w:p>
    <w:p w14:paraId="2B7C5414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（3）美洲地区的印第安人属于黄种人，</w:t>
      </w:r>
    </w:p>
    <w:p w14:paraId="5BB24C9E">
      <w:pPr>
        <w:pStyle w:val="2"/>
        <w:adjustRightInd w:val="0"/>
        <w:snapToGrid w:val="0"/>
        <w:spacing w:after="0"/>
        <w:ind w:right="0" w:rightChars="0"/>
        <w:rPr>
          <w:sz w:val="21"/>
          <w:szCs w:val="21"/>
        </w:rPr>
      </w:pPr>
      <w:r>
        <w:rPr>
          <w:rFonts w:hint="eastAsia"/>
          <w:sz w:val="21"/>
          <w:szCs w:val="21"/>
        </w:rPr>
        <w:t>（4）北冰洋沿岸的因纽特人属于黄种人。</w:t>
      </w:r>
    </w:p>
    <w:p w14:paraId="68C7C690">
      <w:pPr>
        <w:pStyle w:val="2"/>
        <w:adjustRightInd w:val="0"/>
        <w:snapToGrid w:val="0"/>
        <w:spacing w:after="0"/>
        <w:ind w:right="0" w:rightChars="0"/>
        <w:rPr>
          <w:sz w:val="21"/>
          <w:szCs w:val="21"/>
        </w:rPr>
      </w:pPr>
    </w:p>
    <w:p w14:paraId="149CB489">
      <w:pPr>
        <w:pStyle w:val="2"/>
        <w:adjustRightInd w:val="0"/>
        <w:snapToGrid w:val="0"/>
        <w:spacing w:after="0"/>
        <w:ind w:right="0" w:rightChars="0"/>
        <w:rPr>
          <w:sz w:val="21"/>
          <w:szCs w:val="21"/>
        </w:rPr>
      </w:pPr>
    </w:p>
    <w:p w14:paraId="0F59B6C3">
      <w:pPr>
        <w:pStyle w:val="2"/>
        <w:adjustRightInd w:val="0"/>
        <w:snapToGrid w:val="0"/>
        <w:spacing w:after="0"/>
        <w:ind w:right="0" w:rightChars="0"/>
        <w:rPr>
          <w:sz w:val="21"/>
          <w:szCs w:val="21"/>
        </w:rPr>
      </w:pPr>
    </w:p>
    <w:p w14:paraId="46BEE4DD">
      <w:pPr>
        <w:pStyle w:val="2"/>
        <w:adjustRightInd w:val="0"/>
        <w:snapToGrid w:val="0"/>
        <w:spacing w:after="0"/>
        <w:ind w:right="0" w:rightChars="0"/>
        <w:rPr>
          <w:sz w:val="21"/>
          <w:szCs w:val="21"/>
        </w:rPr>
      </w:pPr>
    </w:p>
    <w:p w14:paraId="62E3C3A4">
      <w:pPr>
        <w:pStyle w:val="2"/>
        <w:adjustRightInd w:val="0"/>
        <w:snapToGrid w:val="0"/>
        <w:spacing w:after="0"/>
        <w:ind w:right="0" w:rightChars="0"/>
        <w:rPr>
          <w:sz w:val="21"/>
          <w:szCs w:val="21"/>
        </w:rPr>
      </w:pPr>
    </w:p>
    <w:p w14:paraId="52072801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</w:p>
    <w:p w14:paraId="65B04D39">
      <w:pPr>
        <w:adjustRightInd w:val="0"/>
        <w:snapToGrid w:val="0"/>
        <w:jc w:val="left"/>
        <w:rPr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93419709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9709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>七年级下册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p w14:paraId="36A2D529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324377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7784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．亚洲的半球位置</w:t>
      </w:r>
    </w:p>
    <w:p w14:paraId="1FD85C24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亚洲绝大部分东半球和北半球，但东南亚南部位于南半球，北亚东部位于西半球。</w:t>
      </w:r>
    </w:p>
    <w:p w14:paraId="4A53872D">
      <w:pPr>
        <w:adjustRightInd w:val="0"/>
        <w:snapToGrid w:val="0"/>
        <w:jc w:val="center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drawing>
          <wp:inline distT="0" distB="0" distL="0" distR="0">
            <wp:extent cx="2419350" cy="1911350"/>
            <wp:effectExtent l="0" t="0" r="0" b="0"/>
            <wp:docPr id="9596990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99021" name="图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436" cy="191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5A8BC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6672308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3085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</w:rPr>
        <w:t>2.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亚洲的地势特征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</w:rPr>
        <w:t xml:space="preserve"> </w:t>
      </w:r>
    </w:p>
    <w:p w14:paraId="19D6F08B">
      <w:pPr>
        <w:adjustRightInd w:val="0"/>
        <w:snapToGrid w:val="0"/>
        <w:rPr>
          <w:rFonts w:hint="eastAsia" w:asciiTheme="minorEastAsia" w:hAnsiTheme="minorEastAsia"/>
          <w:color w:val="FF0000"/>
          <w:szCs w:val="21"/>
          <w:u w:val="single"/>
        </w:rPr>
      </w:pPr>
      <w:r>
        <w:rPr>
          <w:rFonts w:hint="eastAsia" w:asciiTheme="minorEastAsia" w:hAnsiTheme="minorEastAsia"/>
          <w:szCs w:val="21"/>
        </w:rPr>
        <w:t>（1）亚洲大陆沿北纬3</w:t>
      </w:r>
      <w:r>
        <w:rPr>
          <w:rFonts w:asciiTheme="minorEastAsia" w:hAnsiTheme="minorEastAsia"/>
          <w:szCs w:val="21"/>
        </w:rPr>
        <w:t>0</w:t>
      </w:r>
      <w:r>
        <w:rPr>
          <w:rFonts w:hint="eastAsia" w:ascii="微软雅黑" w:hAnsi="微软雅黑" w:eastAsia="微软雅黑" w:cs="微软雅黑"/>
          <w:szCs w:val="21"/>
        </w:rPr>
        <w:t>˚</w:t>
      </w:r>
      <w:r>
        <w:rPr>
          <w:rFonts w:hint="eastAsia" w:asciiTheme="minorEastAsia" w:hAnsiTheme="minorEastAsia"/>
          <w:szCs w:val="21"/>
        </w:rPr>
        <w:t>纬线的地形剖面图，呈现的地势特征为：</w:t>
      </w:r>
      <w:r>
        <w:rPr>
          <w:rFonts w:hint="eastAsia" w:asciiTheme="minorEastAsia" w:hAnsiTheme="minorEastAsia"/>
          <w:color w:val="FF0000"/>
          <w:szCs w:val="21"/>
          <w:u w:val="single"/>
        </w:rPr>
        <w:t>中部高，东西低。</w:t>
      </w:r>
    </w:p>
    <w:p w14:paraId="65D6B978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（2）亚洲大陆沿东经8</w:t>
      </w:r>
      <w:r>
        <w:rPr>
          <w:rFonts w:asciiTheme="minorEastAsia" w:hAnsiTheme="minorEastAsia"/>
          <w:szCs w:val="21"/>
        </w:rPr>
        <w:t>0</w:t>
      </w:r>
      <w:r>
        <w:rPr>
          <w:rFonts w:hint="eastAsia" w:ascii="微软雅黑" w:hAnsi="微软雅黑" w:eastAsia="微软雅黑" w:cs="微软雅黑"/>
          <w:szCs w:val="21"/>
        </w:rPr>
        <w:t>˚</w:t>
      </w:r>
      <w:r>
        <w:rPr>
          <w:rFonts w:hint="eastAsia" w:asciiTheme="minorEastAsia" w:hAnsiTheme="minorEastAsia"/>
          <w:szCs w:val="21"/>
        </w:rPr>
        <w:t>经线的地形剖面图，呈现的地势特征为：</w:t>
      </w:r>
      <w:r>
        <w:rPr>
          <w:rFonts w:hint="eastAsia" w:asciiTheme="minorEastAsia" w:hAnsiTheme="minorEastAsia"/>
          <w:color w:val="FF0000"/>
          <w:szCs w:val="21"/>
          <w:u w:val="single"/>
        </w:rPr>
        <w:t>中部高，南北低。</w:t>
      </w:r>
    </w:p>
    <w:p w14:paraId="7996260A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（3）亚洲地形图，全貌呈现的地势特征为：</w:t>
      </w:r>
      <w:r>
        <w:rPr>
          <w:rFonts w:hint="eastAsia" w:asciiTheme="minorEastAsia" w:hAnsiTheme="minorEastAsia"/>
          <w:color w:val="FF0000"/>
          <w:szCs w:val="21"/>
          <w:u w:val="single"/>
        </w:rPr>
        <w:t>中部高，四周低。</w:t>
      </w:r>
    </w:p>
    <w:p w14:paraId="103E564E">
      <w:pPr>
        <w:adjustRightInd w:val="0"/>
        <w:snapToGrid w:val="0"/>
        <w:jc w:val="center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drawing>
          <wp:inline distT="0" distB="0" distL="0" distR="0">
            <wp:extent cx="4266565" cy="3019425"/>
            <wp:effectExtent l="0" t="0" r="635" b="0"/>
            <wp:docPr id="1972875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7526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0857" cy="302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ADCD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8436722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72268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3.亚洲地理之最</w:t>
      </w:r>
    </w:p>
    <w:p w14:paraId="03F5658C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（1）贝加尔湖是世界最深淡水湖；里海是世界面积最大湖泊，它是咸水湖；苏必利尔湖是世界面积最大淡水湖。</w:t>
      </w:r>
    </w:p>
    <w:p w14:paraId="784557B0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（2）巴西高原是世界面积最大高原，青藏高原是世界最高高原。</w:t>
      </w:r>
    </w:p>
    <w:p w14:paraId="1742051C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7441550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550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4.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季风气候</w:t>
      </w:r>
    </w:p>
    <w:p w14:paraId="5ACAB48C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季风气候特征及影响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4394"/>
        <w:gridCol w:w="4615"/>
      </w:tblGrid>
      <w:tr w14:paraId="4D78A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2D7D5399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名称</w:t>
            </w:r>
          </w:p>
        </w:tc>
        <w:tc>
          <w:tcPr>
            <w:tcW w:w="4394" w:type="dxa"/>
          </w:tcPr>
          <w:p w14:paraId="3BFCEE46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冬季风</w:t>
            </w:r>
          </w:p>
        </w:tc>
        <w:tc>
          <w:tcPr>
            <w:tcW w:w="4615" w:type="dxa"/>
          </w:tcPr>
          <w:p w14:paraId="714DB72A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夏季风</w:t>
            </w:r>
          </w:p>
        </w:tc>
      </w:tr>
      <w:tr w14:paraId="047CE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28CDA361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发源地</w:t>
            </w:r>
          </w:p>
        </w:tc>
        <w:tc>
          <w:tcPr>
            <w:tcW w:w="4394" w:type="dxa"/>
          </w:tcPr>
          <w:p w14:paraId="74019A00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亚欧大陆内部（西伯利亚和蒙古高原）</w:t>
            </w:r>
          </w:p>
        </w:tc>
        <w:tc>
          <w:tcPr>
            <w:tcW w:w="4615" w:type="dxa"/>
          </w:tcPr>
          <w:p w14:paraId="7C7DE310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太平洋和印度洋</w:t>
            </w:r>
          </w:p>
        </w:tc>
      </w:tr>
      <w:tr w14:paraId="5867B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45C76DBC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风向</w:t>
            </w:r>
          </w:p>
        </w:tc>
        <w:tc>
          <w:tcPr>
            <w:tcW w:w="4394" w:type="dxa"/>
          </w:tcPr>
          <w:p w14:paraId="0EC9976C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风从陆地吹向海洋，东北季风和西北季风</w:t>
            </w:r>
          </w:p>
        </w:tc>
        <w:tc>
          <w:tcPr>
            <w:tcW w:w="4615" w:type="dxa"/>
          </w:tcPr>
          <w:p w14:paraId="66C2C0B5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风从海洋吹向陆地，东南季风和西南季风</w:t>
            </w:r>
          </w:p>
        </w:tc>
      </w:tr>
      <w:tr w14:paraId="7AA5B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1E956A67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性质</w:t>
            </w:r>
          </w:p>
        </w:tc>
        <w:tc>
          <w:tcPr>
            <w:tcW w:w="4394" w:type="dxa"/>
          </w:tcPr>
          <w:p w14:paraId="651FA843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寒冷干燥</w:t>
            </w:r>
          </w:p>
        </w:tc>
        <w:tc>
          <w:tcPr>
            <w:tcW w:w="4615" w:type="dxa"/>
          </w:tcPr>
          <w:p w14:paraId="0A87110C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温暖湿润</w:t>
            </w:r>
          </w:p>
        </w:tc>
      </w:tr>
      <w:tr w14:paraId="79C96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41C77533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影响</w:t>
            </w:r>
          </w:p>
        </w:tc>
        <w:tc>
          <w:tcPr>
            <w:tcW w:w="9009" w:type="dxa"/>
            <w:gridSpan w:val="2"/>
          </w:tcPr>
          <w:p w14:paraId="1BE7EC56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有利影响：雨热同期，有利于农业生产。</w:t>
            </w:r>
          </w:p>
          <w:p w14:paraId="2B626BAC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不利影响：夏季风影响，降水不稳定，容易发生旱涝灾害。</w:t>
            </w:r>
          </w:p>
        </w:tc>
      </w:tr>
    </w:tbl>
    <w:p w14:paraId="3DF914EF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</w:p>
    <w:p w14:paraId="17A4ECDE">
      <w:pPr>
        <w:adjustRightInd w:val="0"/>
        <w:snapToGrid w:val="0"/>
        <w:jc w:val="center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drawing>
          <wp:inline distT="0" distB="0" distL="0" distR="0">
            <wp:extent cx="4419600" cy="2296160"/>
            <wp:effectExtent l="0" t="0" r="0" b="8890"/>
            <wp:docPr id="192556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691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5089" cy="22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C489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2697120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1202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4.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欧洲西部范围</w:t>
      </w:r>
    </w:p>
    <w:p w14:paraId="36C384FA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欧洲西部是指欧洲的西半部，大致包括西欧、中欧、南欧和北欧。</w:t>
      </w:r>
    </w:p>
    <w:p w14:paraId="05D1300F">
      <w:pPr>
        <w:adjustRightInd w:val="0"/>
        <w:snapToGrid w:val="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  <w:szCs w:val="21"/>
        </w:rPr>
        <w:t>西欧是指</w:t>
      </w:r>
      <w:r>
        <w:rPr>
          <w:rFonts w:hint="eastAsia" w:asciiTheme="minorEastAsia" w:hAnsiTheme="minorEastAsia"/>
        </w:rPr>
        <w:t>英国、爱尔兰、荷兰、比利时、卢森堡、法国和摩纳哥7国。</w:t>
      </w:r>
    </w:p>
    <w:p w14:paraId="452D5CA2">
      <w:pPr>
        <w:adjustRightInd w:val="0"/>
        <w:snapToGrid w:val="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欧洲西部的范围要比西欧范围更大。</w:t>
      </w:r>
    </w:p>
    <w:p w14:paraId="78477AA1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7232287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2873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5.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欧洲西部气候差异</w:t>
      </w:r>
    </w:p>
    <w:p w14:paraId="69387323">
      <w:pPr>
        <w:adjustRightInd w:val="0"/>
        <w:snapToGrid w:val="0"/>
      </w:pPr>
      <w:r>
        <w:rPr>
          <w:rFonts w:hint="eastAsia"/>
        </w:rPr>
        <w:t>欧洲是温带海洋性气候分布最显著的地区，也是温带海洋性气候分布面积最广的地区。</w:t>
      </w:r>
    </w:p>
    <w:p w14:paraId="35A60146">
      <w:pPr>
        <w:adjustRightInd w:val="0"/>
        <w:snapToGrid w:val="0"/>
      </w:pPr>
      <w:r>
        <w:rPr>
          <w:rFonts w:hint="eastAsia"/>
        </w:rPr>
        <w:t>但欧洲分布最广的气候类型是温带大陆性气候。</w:t>
      </w:r>
    </w:p>
    <w:p w14:paraId="3C8BA210">
      <w:pPr>
        <w:adjustRightInd w:val="0"/>
        <w:snapToGrid w:val="0"/>
      </w:pPr>
      <w:r>
        <w:rPr>
          <w:rFonts w:hint="eastAsia"/>
        </w:rPr>
        <w:t>欧洲气候从海洋到内陆，气温年较差越来越大，降水越来越少。</w:t>
      </w:r>
    </w:p>
    <w:p w14:paraId="53D50C2A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5725427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4276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6.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非洲人种</w:t>
      </w:r>
    </w:p>
    <w:p w14:paraId="2F40849F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非洲以黑色人种为主，主要分布在撒哈拉沙漠以南地区；但非洲北部，人种以白种人为主，多为阿拉伯国家，说阿拉伯语，信仰伊斯兰教。</w:t>
      </w:r>
    </w:p>
    <w:p w14:paraId="592C87AD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2494314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3140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7. 水能资源</w:t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 xml:space="preserve"> </w:t>
      </w:r>
    </w:p>
    <w:p w14:paraId="1C5DCF5E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水能资源一般蕴藏在落差大且水量大的河流中，因此河流流经除平原外的其他地势起伏较大的地形区时，落差大，水能资源丰富。</w:t>
      </w:r>
    </w:p>
    <w:p w14:paraId="55E9029E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476878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78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8.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欧洲人口</w:t>
      </w:r>
    </w:p>
    <w:p w14:paraId="67164D73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欧洲人口密度大，但人口总数不是最多的大洲，是人口自然增长率最低的大洲，部分国家甚至出现负增长，因此人口老龄化现象较为严重，导致劳动力短缺。</w:t>
      </w:r>
    </w:p>
    <w:p w14:paraId="5DA61DC0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2888300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3004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9.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美洲人种</w:t>
      </w:r>
    </w:p>
    <w:p w14:paraId="48D03AF2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美洲人种都是以白种人为主，黄种人印第安人是原住民，南美洲混血种人数量多（但依然以白种人为主）。由于历史原因，北美洲居民多使用英语，南美洲居民多使用西班牙语和葡萄牙语。</w:t>
      </w:r>
    </w:p>
    <w:p w14:paraId="77723AD7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20616491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4919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10.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跨经度和东西距离</w:t>
      </w:r>
    </w:p>
    <w:p w14:paraId="74483DA4">
      <w:pPr>
        <w:pStyle w:val="2"/>
        <w:adjustRightInd w:val="0"/>
        <w:snapToGrid w:val="0"/>
        <w:spacing w:after="0"/>
        <w:ind w:right="0" w:rightChars="0"/>
        <w:rPr>
          <w:rFonts w:ascii="Times New Roman" w:hAnsi="Times New Roman" w:cstheme="minorBidi"/>
          <w:b w:val="0"/>
          <w:bCs w:val="0"/>
          <w:kern w:val="2"/>
          <w:sz w:val="21"/>
          <w:szCs w:val="21"/>
        </w:rPr>
      </w:pPr>
      <w:r>
        <w:rPr>
          <w:rFonts w:hint="eastAsia" w:ascii="Times New Roman" w:hAnsi="Times New Roman" w:cstheme="minorBidi"/>
          <w:b w:val="0"/>
          <w:bCs w:val="0"/>
          <w:kern w:val="2"/>
          <w:sz w:val="21"/>
          <w:szCs w:val="21"/>
        </w:rPr>
        <w:t>亚洲是东西距离最长的大洲，但并不是跨经度最广的大洲。</w:t>
      </w:r>
    </w:p>
    <w:p w14:paraId="1271C061">
      <w:pPr>
        <w:pStyle w:val="2"/>
        <w:spacing w:after="0"/>
        <w:rPr>
          <w:rFonts w:ascii="Times New Roman" w:hAnsi="Times New Roman" w:cstheme="minorBidi"/>
          <w:b w:val="0"/>
          <w:bCs w:val="0"/>
          <w:kern w:val="2"/>
          <w:sz w:val="21"/>
          <w:szCs w:val="21"/>
        </w:rPr>
      </w:pPr>
      <w:r>
        <w:rPr>
          <w:rFonts w:hint="eastAsia" w:ascii="Times New Roman" w:hAnsi="Times New Roman" w:cstheme="minorBidi"/>
          <w:b w:val="0"/>
          <w:bCs w:val="0"/>
          <w:kern w:val="2"/>
          <w:sz w:val="21"/>
          <w:szCs w:val="21"/>
        </w:rPr>
        <w:t>跨经度最广的大洲是南极洲。</w:t>
      </w:r>
    </w:p>
    <w:p w14:paraId="30EE1032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3525284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2842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11.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拉丁美洲、南美洲和北美洲范围</w:t>
      </w:r>
    </w:p>
    <w:p w14:paraId="37F02887">
      <w:pPr>
        <w:pStyle w:val="2"/>
        <w:spacing w:after="0"/>
        <w:ind w:right="0" w:rightChars="0"/>
        <w:jc w:val="center"/>
        <w:rPr>
          <w:rFonts w:hint="eastAsia"/>
        </w:rPr>
      </w:pPr>
      <w:r>
        <w:rPr>
          <w:rFonts w:eastAsia="宋体" w:cs="黑体"/>
          <w:b w:val="0"/>
          <w:bCs w:val="0"/>
          <w:color w:val="0070C0"/>
          <w:kern w:val="24"/>
          <w:szCs w:val="21"/>
        </w:rPr>
        <w:drawing>
          <wp:inline distT="0" distB="0" distL="0" distR="0">
            <wp:extent cx="2876550" cy="2261870"/>
            <wp:effectExtent l="0" t="0" r="0" b="5080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0F0F0">
                            <a:alpha val="100000"/>
                          </a:srgbClr>
                        </a:clrFrom>
                        <a:clrTo>
                          <a:srgbClr val="F0F0F0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2759" r="16167" b="6139"/>
                    <a:stretch>
                      <a:fillRect/>
                    </a:stretch>
                  </pic:blipFill>
                  <pic:spPr>
                    <a:xfrm>
                      <a:off x="0" y="0"/>
                      <a:ext cx="2890763" cy="22733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064FA1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3760503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5038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2．马六甲海峡</w:t>
      </w:r>
    </w:p>
    <w:p w14:paraId="5629B665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东南亚地处“十字路口”的位置，被称为“咽喉要道”的是马六甲海峡。</w:t>
      </w:r>
    </w:p>
    <w:p w14:paraId="1947118B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20317202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2024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</w:rPr>
        <w:t>13.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里海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</w:rPr>
        <w:t xml:space="preserve"> </w:t>
      </w:r>
    </w:p>
    <w:p w14:paraId="5678B499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里海叫“海”，但不是海，是湖泊，是世界面积最大的湖泊，是个咸水湖。</w:t>
      </w:r>
    </w:p>
    <w:p w14:paraId="6FB526C6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2584375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3754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14.西南季风</w:t>
      </w:r>
    </w:p>
    <w:p w14:paraId="139D67ED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（1）印度旱灾并非发生在旱季，水灾、旱灾都是西南季风惹的祸。 </w:t>
      </w:r>
    </w:p>
    <w:p w14:paraId="18A8BB74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（2）西南季风来得早，走得晚，势力强，易造成洪涝灾害。</w:t>
      </w:r>
    </w:p>
    <w:p w14:paraId="1C2C0824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（3）西南季风来得晚，走得早，势力弱，易造成干旱灾害。</w:t>
      </w:r>
    </w:p>
    <w:p w14:paraId="60410CFE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8600299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2997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15.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极地地区范围</w:t>
      </w:r>
    </w:p>
    <w:p w14:paraId="3A9C43CA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南极地区≠南极洲，还包括周围的海域。</w:t>
      </w:r>
    </w:p>
    <w:p w14:paraId="17E17C38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北极地区≠北冰洋，还包括周围的亚、欧、北美三洲部分地区。</w:t>
      </w:r>
    </w:p>
    <w:p w14:paraId="40673008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极地地区≠全部在极圈以内，如南极洲的南极半岛部分地区位于南极圈以外。</w:t>
      </w:r>
    </w:p>
    <w:p w14:paraId="51AA8BE1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南极洲是世界上纬度最高、跨经度最广的大洲。</w:t>
      </w:r>
    </w:p>
    <w:p w14:paraId="16C522F0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北冰洋是世界上纬度最高、跨经度最广的大洋。</w:t>
      </w:r>
    </w:p>
    <w:p w14:paraId="23DA0FC1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2953042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0429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16.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印度河</w:t>
      </w:r>
    </w:p>
    <w:p w14:paraId="7F9B2C49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印度河虽然名字中有“印度”，但其主要流经的国家是巴基斯坦。</w:t>
      </w:r>
    </w:p>
    <w:p w14:paraId="7EFEF02A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印度的“母亲河”是恒河，恒河在印度人心中地位非常高。</w:t>
      </w:r>
    </w:p>
    <w:p w14:paraId="15508102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21171967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9672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17.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马来半岛</w:t>
      </w:r>
    </w:p>
    <w:p w14:paraId="4C71E60B">
      <w:pPr>
        <w:adjustRightInd w:val="0"/>
        <w:snapToGrid w:val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东南亚包括中南半岛和马来群岛两部分，而马来半岛是中南半岛的一部分，马来群岛有一小部分属于大洋洲。</w:t>
      </w:r>
    </w:p>
    <w:p w14:paraId="7B611D39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6398747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74776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8．俄罗斯交通线分布</w:t>
      </w:r>
    </w:p>
    <w:p w14:paraId="57AB0260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俄罗斯交通运输线集中分布在欧洲部分和亚洲部分的南部原因：</w:t>
      </w:r>
    </w:p>
    <w:p w14:paraId="568701A7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（1）欧洲部分地形以</w:t>
      </w:r>
      <w:r>
        <w:rPr>
          <w:rFonts w:hint="eastAsia" w:ascii="Times New Roman" w:hAnsi="Times New Roman"/>
          <w:color w:val="FF0000"/>
          <w:szCs w:val="21"/>
        </w:rPr>
        <w:t>平原</w:t>
      </w:r>
      <w:r>
        <w:rPr>
          <w:rFonts w:hint="eastAsia" w:ascii="Times New Roman" w:hAnsi="Times New Roman"/>
          <w:szCs w:val="21"/>
        </w:rPr>
        <w:t>为主，</w:t>
      </w:r>
      <w:r>
        <w:rPr>
          <w:rFonts w:hint="eastAsia" w:ascii="Times New Roman" w:hAnsi="Times New Roman"/>
          <w:color w:val="FF0000"/>
          <w:szCs w:val="21"/>
        </w:rPr>
        <w:t>地形平坦</w:t>
      </w:r>
      <w:r>
        <w:rPr>
          <w:rFonts w:hint="eastAsia" w:ascii="Times New Roman" w:hAnsi="Times New Roman"/>
          <w:szCs w:val="21"/>
        </w:rPr>
        <w:t>，人口集中，经济发达。</w:t>
      </w:r>
    </w:p>
    <w:p w14:paraId="14574946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（2）亚洲部分南部地区虽然地势起伏较大，但因纬度较</w:t>
      </w:r>
      <w:r>
        <w:rPr>
          <w:rFonts w:hint="eastAsia" w:ascii="Times New Roman" w:hAnsi="Times New Roman"/>
          <w:color w:val="FF0000"/>
          <w:szCs w:val="21"/>
        </w:rPr>
        <w:t>低</w:t>
      </w:r>
      <w:r>
        <w:rPr>
          <w:rFonts w:hint="eastAsia" w:ascii="Times New Roman" w:hAnsi="Times New Roman"/>
          <w:szCs w:val="21"/>
        </w:rPr>
        <w:t>，气温较</w:t>
      </w:r>
      <w:r>
        <w:rPr>
          <w:rFonts w:hint="eastAsia" w:ascii="Times New Roman" w:hAnsi="Times New Roman"/>
          <w:color w:val="FF0000"/>
          <w:szCs w:val="21"/>
        </w:rPr>
        <w:t>高</w:t>
      </w:r>
      <w:r>
        <w:rPr>
          <w:rFonts w:hint="eastAsia" w:ascii="Times New Roman" w:hAnsi="Times New Roman"/>
          <w:szCs w:val="21"/>
        </w:rPr>
        <w:t>，人口及经济活动主要分布在这。</w:t>
      </w:r>
    </w:p>
    <w:p w14:paraId="73A2C197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0338242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2420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19．俄罗斯人口分布</w:t>
      </w:r>
    </w:p>
    <w:p w14:paraId="45E9C2C7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（1）欧洲部分：俄罗斯人口主要分布在</w:t>
      </w:r>
      <w:r>
        <w:rPr>
          <w:rFonts w:hint="eastAsia" w:ascii="Times New Roman" w:hAnsi="Times New Roman"/>
          <w:color w:val="FF0000"/>
          <w:szCs w:val="21"/>
        </w:rPr>
        <w:t>欧洲</w:t>
      </w:r>
      <w:r>
        <w:rPr>
          <w:rFonts w:hint="eastAsia" w:ascii="Times New Roman" w:hAnsi="Times New Roman"/>
          <w:szCs w:val="21"/>
        </w:rPr>
        <w:t>部分，自然条件优越（地形以</w:t>
      </w:r>
      <w:r>
        <w:rPr>
          <w:rFonts w:hint="eastAsia" w:ascii="Times New Roman" w:hAnsi="Times New Roman"/>
          <w:color w:val="FF0000"/>
          <w:szCs w:val="21"/>
        </w:rPr>
        <w:t>平原</w:t>
      </w:r>
      <w:r>
        <w:rPr>
          <w:rFonts w:hint="eastAsia" w:ascii="Times New Roman" w:hAnsi="Times New Roman"/>
          <w:szCs w:val="21"/>
        </w:rPr>
        <w:t>为主，气候较</w:t>
      </w:r>
      <w:r>
        <w:rPr>
          <w:rFonts w:hint="eastAsia" w:ascii="Times New Roman" w:hAnsi="Times New Roman"/>
          <w:color w:val="FF0000"/>
          <w:szCs w:val="21"/>
        </w:rPr>
        <w:t>温暖湿润</w:t>
      </w:r>
      <w:r>
        <w:rPr>
          <w:rFonts w:hint="eastAsia" w:ascii="Times New Roman" w:hAnsi="Times New Roman"/>
          <w:szCs w:val="21"/>
        </w:rPr>
        <w:t>）</w:t>
      </w:r>
    </w:p>
    <w:p w14:paraId="33E22F20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（2）亚洲部分：多</w:t>
      </w:r>
      <w:r>
        <w:rPr>
          <w:rFonts w:hint="eastAsia" w:ascii="Times New Roman" w:hAnsi="Times New Roman"/>
          <w:color w:val="FF0000"/>
          <w:szCs w:val="21"/>
        </w:rPr>
        <w:t>高原、山地</w:t>
      </w:r>
      <w:r>
        <w:rPr>
          <w:rFonts w:hint="eastAsia" w:ascii="Times New Roman" w:hAnsi="Times New Roman"/>
          <w:szCs w:val="21"/>
        </w:rPr>
        <w:t>，加剧气候的严寒，而西西伯利亚平原上，虽是平原，但</w:t>
      </w:r>
      <w:r>
        <w:rPr>
          <w:rFonts w:hint="eastAsia" w:ascii="Times New Roman" w:hAnsi="Times New Roman"/>
          <w:color w:val="FF0000"/>
          <w:szCs w:val="21"/>
        </w:rPr>
        <w:t>沼泽</w:t>
      </w:r>
      <w:r>
        <w:rPr>
          <w:rFonts w:hint="eastAsia" w:ascii="Times New Roman" w:hAnsi="Times New Roman"/>
          <w:szCs w:val="21"/>
        </w:rPr>
        <w:t>密布，均不适宜人类居住。</w:t>
      </w:r>
    </w:p>
    <w:p w14:paraId="0736A882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5694116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11608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20．俄罗斯海运</w:t>
      </w:r>
    </w:p>
    <w:p w14:paraId="56EB3A73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俄罗斯海岸线漫长，但由于其纬度</w:t>
      </w:r>
      <w:r>
        <w:rPr>
          <w:rFonts w:hint="eastAsia" w:ascii="Times New Roman" w:hAnsi="Times New Roman"/>
          <w:color w:val="FF0000"/>
          <w:szCs w:val="21"/>
        </w:rPr>
        <w:t>较高</w:t>
      </w:r>
      <w:r>
        <w:rPr>
          <w:rFonts w:hint="eastAsia" w:ascii="Times New Roman" w:hAnsi="Times New Roman"/>
          <w:szCs w:val="21"/>
        </w:rPr>
        <w:t>，海水冰冻期较长，不利于航行。如北冰洋沿岸封冻期最长，东、西部沿海有许多岛屿、半岛阻挡，或经过海峡，出海不便。</w:t>
      </w:r>
    </w:p>
    <w:p w14:paraId="192E2299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5065726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7262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21．日本领土范围</w:t>
      </w:r>
    </w:p>
    <w:p w14:paraId="19F212BD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日本领土不仅包括</w:t>
      </w:r>
      <w:r>
        <w:rPr>
          <w:rFonts w:hint="eastAsia" w:ascii="Times New Roman" w:hAnsi="Times New Roman"/>
          <w:color w:val="FF0000"/>
          <w:szCs w:val="21"/>
        </w:rPr>
        <w:t>北海道</w:t>
      </w:r>
      <w:r>
        <w:rPr>
          <w:rFonts w:hint="eastAsia" w:ascii="Times New Roman" w:hAnsi="Times New Roman"/>
          <w:szCs w:val="21"/>
        </w:rPr>
        <w:t>岛、</w:t>
      </w:r>
      <w:r>
        <w:rPr>
          <w:rFonts w:hint="eastAsia" w:ascii="Times New Roman" w:hAnsi="Times New Roman"/>
          <w:color w:val="FF0000"/>
          <w:szCs w:val="21"/>
        </w:rPr>
        <w:t>本州</w:t>
      </w:r>
      <w:r>
        <w:rPr>
          <w:rFonts w:hint="eastAsia" w:ascii="Times New Roman" w:hAnsi="Times New Roman"/>
          <w:szCs w:val="21"/>
        </w:rPr>
        <w:t>岛</w:t>
      </w:r>
      <w:r>
        <w:rPr>
          <w:rFonts w:hint="eastAsia" w:ascii="Times New Roman" w:hAnsi="Times New Roman"/>
          <w:color w:val="FF0000"/>
          <w:szCs w:val="21"/>
        </w:rPr>
        <w:t>、四国岛</w:t>
      </w:r>
      <w:r>
        <w:rPr>
          <w:rFonts w:hint="eastAsia" w:ascii="Times New Roman" w:hAnsi="Times New Roman"/>
          <w:szCs w:val="21"/>
        </w:rPr>
        <w:t>及</w:t>
      </w:r>
      <w:r>
        <w:rPr>
          <w:rFonts w:hint="eastAsia" w:ascii="Times New Roman" w:hAnsi="Times New Roman"/>
          <w:color w:val="FF0000"/>
          <w:szCs w:val="21"/>
        </w:rPr>
        <w:t>九州</w:t>
      </w:r>
      <w:r>
        <w:rPr>
          <w:rFonts w:hint="eastAsia" w:ascii="Times New Roman" w:hAnsi="Times New Roman"/>
          <w:szCs w:val="21"/>
        </w:rPr>
        <w:t>岛，还包括周围一系列的小岛。</w:t>
      </w:r>
    </w:p>
    <w:p w14:paraId="76C59740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7496935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9357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22．人口增长原因</w:t>
      </w:r>
    </w:p>
    <w:p w14:paraId="1548741B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发达国家人口增长普遍缓慢，但美国人口增长较快，原因是</w:t>
      </w:r>
      <w:r>
        <w:rPr>
          <w:rFonts w:hint="eastAsia" w:ascii="Times New Roman" w:hAnsi="Times New Roman"/>
          <w:color w:val="FF0000"/>
          <w:szCs w:val="21"/>
        </w:rPr>
        <w:t>移民</w:t>
      </w:r>
      <w:r>
        <w:rPr>
          <w:rFonts w:hint="eastAsia" w:ascii="Times New Roman" w:hAnsi="Times New Roman"/>
          <w:szCs w:val="21"/>
        </w:rPr>
        <w:t>。</w:t>
      </w:r>
    </w:p>
    <w:p w14:paraId="179ADB0C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印度人口增长速度也比较快，但增长快的原因是</w:t>
      </w:r>
      <w:r>
        <w:rPr>
          <w:rFonts w:hint="eastAsia" w:ascii="Times New Roman" w:hAnsi="Times New Roman"/>
          <w:color w:val="FF0000"/>
          <w:szCs w:val="21"/>
        </w:rPr>
        <w:t>人口的自然增长率高</w:t>
      </w:r>
      <w:r>
        <w:rPr>
          <w:rFonts w:hint="eastAsia" w:ascii="Times New Roman" w:hAnsi="Times New Roman"/>
          <w:szCs w:val="21"/>
        </w:rPr>
        <w:t>，即与出生率和死亡率关系较大。</w:t>
      </w:r>
    </w:p>
    <w:p w14:paraId="2AD2076B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5884058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0587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23．美国和澳大利亚地势特征</w:t>
      </w:r>
    </w:p>
    <w:p w14:paraId="56736637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美国和澳大利亚地形地势的异同点</w:t>
      </w:r>
    </w:p>
    <w:p w14:paraId="24253DB9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相同点：地形都是南北纵列分布，分为西、中、东三部分，地势呈现“高——低——高”的分布特征。</w:t>
      </w:r>
    </w:p>
    <w:p w14:paraId="43BDB1B5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不同点：澳大利亚是</w:t>
      </w:r>
      <w:r>
        <w:rPr>
          <w:rFonts w:hint="eastAsia" w:ascii="Times New Roman" w:hAnsi="Times New Roman"/>
          <w:color w:val="FF0000"/>
          <w:szCs w:val="21"/>
        </w:rPr>
        <w:t>东</w:t>
      </w:r>
      <w:r>
        <w:rPr>
          <w:rFonts w:hint="eastAsia" w:ascii="Times New Roman" w:hAnsi="Times New Roman"/>
          <w:szCs w:val="21"/>
        </w:rPr>
        <w:t>部地势更高，美国是</w:t>
      </w:r>
      <w:r>
        <w:rPr>
          <w:rFonts w:hint="eastAsia" w:ascii="Times New Roman" w:hAnsi="Times New Roman"/>
          <w:color w:val="FF0000"/>
          <w:szCs w:val="21"/>
        </w:rPr>
        <w:t>西</w:t>
      </w:r>
      <w:r>
        <w:rPr>
          <w:rFonts w:hint="eastAsia" w:ascii="Times New Roman" w:hAnsi="Times New Roman"/>
          <w:szCs w:val="21"/>
        </w:rPr>
        <w:t>部地势更高。</w:t>
      </w:r>
    </w:p>
    <w:p w14:paraId="5F573BE0">
      <w:pPr>
        <w:adjustRightInd w:val="0"/>
        <w:snapToGrid w:val="0"/>
        <w:jc w:val="center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drawing>
          <wp:inline distT="0" distB="0" distL="0" distR="0">
            <wp:extent cx="2880995" cy="1169670"/>
            <wp:effectExtent l="0" t="0" r="0" b="0"/>
            <wp:docPr id="325162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244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2337" cy="117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楷体_GB2312" w:asciiTheme="minorEastAsia" w:hAnsiTheme="minorEastAsia"/>
          <w:b/>
          <w:bCs/>
          <w:szCs w:val="21"/>
        </w:rPr>
        <w:drawing>
          <wp:inline distT="0" distB="0" distL="0" distR="0">
            <wp:extent cx="3109595" cy="1147445"/>
            <wp:effectExtent l="0" t="0" r="0" b="0"/>
            <wp:docPr id="1617728940" name="图片 161772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28940" name="图片 16177289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27291" cy="11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F963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9395402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4029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24．美国农产品</w:t>
      </w:r>
    </w:p>
    <w:p w14:paraId="2A8C0BDB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美国本土位于</w:t>
      </w:r>
      <w:r>
        <w:rPr>
          <w:rFonts w:hint="eastAsia" w:ascii="Times New Roman" w:hAnsi="Times New Roman"/>
          <w:color w:val="FF0000"/>
          <w:szCs w:val="21"/>
        </w:rPr>
        <w:t>北温</w:t>
      </w:r>
      <w:r>
        <w:rPr>
          <w:rFonts w:hint="eastAsia" w:ascii="Times New Roman" w:hAnsi="Times New Roman"/>
          <w:szCs w:val="21"/>
        </w:rPr>
        <w:t>带，因此美国农产品以温带农产品为主，虽然美国也有位于热带的地区，但由于面积很小，因此像咖啡豆、可可豆、天然橡胶等</w:t>
      </w:r>
      <w:r>
        <w:rPr>
          <w:rFonts w:hint="eastAsia" w:ascii="Times New Roman" w:hAnsi="Times New Roman"/>
          <w:color w:val="FF0000"/>
          <w:szCs w:val="21"/>
        </w:rPr>
        <w:t>热</w:t>
      </w:r>
      <w:r>
        <w:rPr>
          <w:rFonts w:hint="eastAsia" w:ascii="Times New Roman" w:hAnsi="Times New Roman"/>
          <w:szCs w:val="21"/>
        </w:rPr>
        <w:t>带农产品需要大量进口。</w:t>
      </w:r>
    </w:p>
    <w:p w14:paraId="59AF8F92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7294576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5767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25．巴西人种特征</w:t>
      </w:r>
    </w:p>
    <w:p w14:paraId="3F23CB07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（1）巴西最显著的人种特征是</w:t>
      </w:r>
      <w:r>
        <w:rPr>
          <w:rFonts w:hint="eastAsia" w:ascii="Times New Roman" w:hAnsi="Times New Roman"/>
          <w:color w:val="FF0000"/>
          <w:szCs w:val="21"/>
        </w:rPr>
        <w:t>混血种人</w:t>
      </w:r>
      <w:r>
        <w:rPr>
          <w:rFonts w:hint="eastAsia" w:ascii="Times New Roman" w:hAnsi="Times New Roman"/>
          <w:szCs w:val="21"/>
        </w:rPr>
        <w:t>数量多，但在巴西白种人的数量是最多的。</w:t>
      </w:r>
    </w:p>
    <w:p w14:paraId="5B30901A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（2）混血种人指的是混了血种人的人，世界三大人种为白种人、黑种人和黄种人。</w:t>
      </w:r>
    </w:p>
    <w:p w14:paraId="71151700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554259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595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26．美洲和拉丁美洲区别</w:t>
      </w:r>
    </w:p>
    <w:p w14:paraId="512047DF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美洲指的是</w:t>
      </w:r>
      <w:r>
        <w:rPr>
          <w:rFonts w:hint="eastAsia" w:ascii="Times New Roman" w:hAnsi="Times New Roman"/>
          <w:color w:val="FF0000"/>
          <w:szCs w:val="21"/>
        </w:rPr>
        <w:t>北美</w:t>
      </w:r>
      <w:r>
        <w:rPr>
          <w:rFonts w:hint="eastAsia" w:ascii="Times New Roman" w:hAnsi="Times New Roman"/>
          <w:szCs w:val="21"/>
        </w:rPr>
        <w:t>洲和</w:t>
      </w:r>
      <w:r>
        <w:rPr>
          <w:rFonts w:hint="eastAsia" w:ascii="Times New Roman" w:hAnsi="Times New Roman"/>
          <w:color w:val="FF0000"/>
          <w:szCs w:val="21"/>
        </w:rPr>
        <w:t>南美</w:t>
      </w:r>
      <w:r>
        <w:rPr>
          <w:rFonts w:hint="eastAsia" w:ascii="Times New Roman" w:hAnsi="Times New Roman"/>
          <w:szCs w:val="21"/>
        </w:rPr>
        <w:t>洲的总称。</w:t>
      </w:r>
    </w:p>
    <w:p w14:paraId="5E720D00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拉丁美洲指的是</w:t>
      </w:r>
      <w:r>
        <w:rPr>
          <w:rFonts w:hint="eastAsia" w:ascii="Times New Roman" w:hAnsi="Times New Roman"/>
          <w:color w:val="FF0000"/>
          <w:szCs w:val="21"/>
        </w:rPr>
        <w:t>墨西哥</w:t>
      </w:r>
      <w:r>
        <w:rPr>
          <w:rFonts w:hint="eastAsia" w:ascii="Times New Roman" w:hAnsi="Times New Roman"/>
          <w:szCs w:val="21"/>
        </w:rPr>
        <w:t>及其以南的美洲地区。</w:t>
      </w:r>
    </w:p>
    <w:p w14:paraId="5869B4C8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巴西</w:t>
      </w:r>
      <w:r>
        <w:rPr>
          <w:rFonts w:hint="eastAsia" w:ascii="Times New Roman" w:hAnsi="Times New Roman"/>
          <w:szCs w:val="21"/>
        </w:rPr>
        <w:t>是拉丁美洲面积最大、人口最多的国家，</w:t>
      </w:r>
      <w:r>
        <w:rPr>
          <w:rFonts w:hint="eastAsia" w:ascii="Times New Roman" w:hAnsi="Times New Roman"/>
          <w:color w:val="FF0000"/>
          <w:szCs w:val="21"/>
        </w:rPr>
        <w:t>加拿大</w:t>
      </w:r>
      <w:r>
        <w:rPr>
          <w:rFonts w:hint="eastAsia" w:ascii="Times New Roman" w:hAnsi="Times New Roman"/>
          <w:szCs w:val="21"/>
        </w:rPr>
        <w:t>是美洲面积最大的国家，</w:t>
      </w:r>
      <w:r>
        <w:rPr>
          <w:rFonts w:hint="eastAsia" w:ascii="Times New Roman" w:hAnsi="Times New Roman"/>
          <w:color w:val="FF0000"/>
          <w:szCs w:val="21"/>
        </w:rPr>
        <w:t>美国</w:t>
      </w:r>
      <w:r>
        <w:rPr>
          <w:rFonts w:hint="eastAsia" w:ascii="Times New Roman" w:hAnsi="Times New Roman"/>
          <w:szCs w:val="21"/>
        </w:rPr>
        <w:t>是美洲人口最多的国家。</w:t>
      </w:r>
    </w:p>
    <w:p w14:paraId="6A493931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5043224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2248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27．热带农产品</w:t>
      </w:r>
    </w:p>
    <w:p w14:paraId="1623F328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（1）巴西、东南亚、撒哈拉以南非洲都是以热带气候为主，但生产的农产品却不同。</w:t>
      </w:r>
    </w:p>
    <w:p w14:paraId="7C33FDA6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（2）巴西热带农产品：</w:t>
      </w:r>
      <w:r>
        <w:rPr>
          <w:rFonts w:hint="eastAsia" w:ascii="Times New Roman" w:hAnsi="Times New Roman"/>
          <w:color w:val="FF0000"/>
          <w:szCs w:val="21"/>
        </w:rPr>
        <w:t>咖啡豆、甘蔗、柑橘、大豆</w:t>
      </w:r>
      <w:r>
        <w:rPr>
          <w:rFonts w:hint="eastAsia" w:ascii="Times New Roman" w:hAnsi="Times New Roman"/>
          <w:szCs w:val="21"/>
        </w:rPr>
        <w:t>（温带作物，主要种植在巴西高原）</w:t>
      </w:r>
    </w:p>
    <w:p w14:paraId="7196CB61">
      <w:pPr>
        <w:adjustRightInd w:val="0"/>
        <w:snapToGrid w:val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szCs w:val="21"/>
        </w:rPr>
        <w:t>（3）东南亚热带农产品：</w:t>
      </w:r>
      <w:r>
        <w:rPr>
          <w:rFonts w:hint="eastAsia" w:ascii="Times New Roman" w:hAnsi="Times New Roman"/>
          <w:color w:val="FF0000"/>
          <w:szCs w:val="21"/>
        </w:rPr>
        <w:t>天然橡胶、棕榈油、椰子、蕉麻纤维</w:t>
      </w:r>
    </w:p>
    <w:p w14:paraId="41052EAA">
      <w:pPr>
        <w:adjustRightInd w:val="0"/>
        <w:snapToGrid w:val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szCs w:val="21"/>
        </w:rPr>
        <w:t>（4）撒哈拉以南非洲热带农产品</w:t>
      </w:r>
      <w:r>
        <w:rPr>
          <w:rFonts w:hint="eastAsia" w:ascii="Times New Roman" w:hAnsi="Times New Roman"/>
          <w:color w:val="FF0000"/>
          <w:szCs w:val="21"/>
        </w:rPr>
        <w:t>：可可豆</w:t>
      </w:r>
    </w:p>
    <w:p w14:paraId="7EDC1548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8389157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15708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</w:rPr>
        <w:t>28．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气候海洋性和海洋性气候</w:t>
      </w:r>
    </w:p>
    <w:p w14:paraId="5C297014">
      <w:pPr>
        <w:pStyle w:val="2"/>
        <w:adjustRightInd w:val="0"/>
        <w:snapToGrid w:val="0"/>
        <w:spacing w:after="0"/>
        <w:ind w:right="0" w:rightChars="0"/>
        <w:rPr>
          <w:rFonts w:ascii="Times New Roman" w:hAnsi="Times New Roman" w:cstheme="minorBidi"/>
          <w:b w:val="0"/>
          <w:bCs w:val="0"/>
          <w:kern w:val="2"/>
          <w:sz w:val="21"/>
          <w:szCs w:val="21"/>
        </w:rPr>
      </w:pPr>
      <w:r>
        <w:rPr>
          <w:rFonts w:hint="eastAsia" w:ascii="Times New Roman" w:hAnsi="Times New Roman" w:cstheme="minorBidi"/>
          <w:b w:val="0"/>
          <w:bCs w:val="0"/>
          <w:kern w:val="2"/>
          <w:sz w:val="21"/>
          <w:szCs w:val="21"/>
        </w:rPr>
        <w:t>日本的季风气候具有明显的海洋性特征，但不属于海洋性气候。</w:t>
      </w:r>
    </w:p>
    <w:p w14:paraId="3CBD9219">
      <w:pPr>
        <w:pStyle w:val="2"/>
        <w:adjustRightInd w:val="0"/>
        <w:snapToGrid w:val="0"/>
        <w:spacing w:after="0"/>
        <w:ind w:right="0" w:rightChars="0"/>
        <w:rPr>
          <w:rFonts w:hint="eastAsia"/>
        </w:rPr>
      </w:pPr>
      <w:r>
        <w:rPr>
          <w:rFonts w:hint="eastAsia" w:ascii="Times New Roman" w:hAnsi="Times New Roman" w:cstheme="minorBidi"/>
          <w:b w:val="0"/>
          <w:bCs w:val="0"/>
          <w:kern w:val="2"/>
          <w:sz w:val="21"/>
          <w:szCs w:val="21"/>
        </w:rPr>
        <w:t>日本是一个岛国,受海洋影响显著,日本与亚洲同纬度的地区相比,冬季温和,夏季凉爽,降水丰富,即气温的年较差较小,降水季节分配均匀,日本的季风气候具有明显的海洋性特征,但不是海洋性气候。</w:t>
      </w:r>
    </w:p>
    <w:p w14:paraId="7A483645">
      <w:pPr>
        <w:pStyle w:val="2"/>
        <w:adjustRightInd w:val="0"/>
        <w:snapToGrid w:val="0"/>
        <w:spacing w:after="0"/>
        <w:ind w:right="0" w:rightChars="0"/>
        <w:rPr>
          <w:rFonts w:hint="eastAsia"/>
        </w:rPr>
      </w:pPr>
    </w:p>
    <w:p w14:paraId="39CB8190">
      <w:pPr>
        <w:adjustRightInd w:val="0"/>
        <w:snapToGrid w:val="0"/>
        <w:jc w:val="left"/>
        <w:rPr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99188969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8969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>八年级上册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p w14:paraId="2AFC4B1F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20790056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0563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.海南省的范围</w:t>
      </w:r>
    </w:p>
    <w:p w14:paraId="2BDAB676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（1）海南省不仅包括海南岛，还包括海南岛和西沙群岛、南沙群岛、中沙群岛的岛礁及其海域，因此海南省管辖着大部分的南海海域。</w:t>
      </w:r>
    </w:p>
    <w:p w14:paraId="00968A50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（2）海南省是中国唯一一个海洋面积大于陆地面积的省级行政区域。</w:t>
      </w:r>
    </w:p>
    <w:p w14:paraId="2A44D071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（3）我国最南端不是海南岛，而是海南省南沙群岛的曾母暗沙。</w:t>
      </w:r>
    </w:p>
    <w:p w14:paraId="2CFD4D6E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94476410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6410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2.省级和省的区别</w:t>
      </w:r>
    </w:p>
    <w:p w14:paraId="0C9033CB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（1）省级是指我国三级行政区划中的省级行政区域。省级可包括自治区、直辖市、特别行政区和省。</w:t>
      </w:r>
    </w:p>
    <w:p w14:paraId="131F9EC5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（2）省指的是省级行政区域中的省。</w:t>
      </w:r>
    </w:p>
    <w:p w14:paraId="3F1AA73F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</w:t>
      </w:r>
      <w:r>
        <w:rPr>
          <w:rFonts w:ascii="Times New Roman" w:hAnsi="Times New Roman"/>
          <w:b/>
          <w:bCs/>
          <w:szCs w:val="21"/>
        </w:rPr>
        <w:t>3</w:t>
      </w:r>
      <w:r>
        <w:rPr>
          <w:rFonts w:hint="eastAsia" w:ascii="Times New Roman" w:hAnsi="Times New Roman"/>
          <w:b/>
          <w:bCs/>
          <w:szCs w:val="21"/>
        </w:rPr>
        <w:t>）内蒙古自治区、北京市、香港属于三级行政区划中的省级。</w:t>
      </w:r>
    </w:p>
    <w:p w14:paraId="7C8EFC81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1018235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356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3.计划生育</w:t>
      </w:r>
    </w:p>
    <w:p w14:paraId="1479D681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我国的计划生育政策会根据人口国情进行调整：</w:t>
      </w:r>
    </w:p>
    <w:p w14:paraId="2126CD3C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（1）1</w:t>
      </w:r>
      <w:r>
        <w:rPr>
          <w:rFonts w:ascii="Times New Roman" w:hAnsi="Times New Roman"/>
          <w:b/>
          <w:bCs/>
          <w:szCs w:val="21"/>
        </w:rPr>
        <w:t>970</w:t>
      </w:r>
      <w:r>
        <w:rPr>
          <w:rFonts w:hint="eastAsia" w:ascii="Times New Roman" w:hAnsi="Times New Roman"/>
          <w:b/>
          <w:bCs/>
          <w:szCs w:val="21"/>
        </w:rPr>
        <w:t>年，我国人口自然增长率高达2</w:t>
      </w:r>
      <w:r>
        <w:rPr>
          <w:rFonts w:ascii="Times New Roman" w:hAnsi="Times New Roman"/>
          <w:b/>
          <w:bCs/>
          <w:szCs w:val="21"/>
        </w:rPr>
        <w:t>.58%</w:t>
      </w:r>
      <w:r>
        <w:rPr>
          <w:rFonts w:hint="eastAsia" w:ascii="Times New Roman" w:hAnsi="Times New Roman"/>
          <w:b/>
          <w:bCs/>
          <w:szCs w:val="21"/>
        </w:rPr>
        <w:t>，人口增长速度过快，因此当时的计划生育政策是：鼓励一对夫妇只生育一个孩子，即少生，优生。</w:t>
      </w:r>
    </w:p>
    <w:p w14:paraId="689C3D61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（2）2</w:t>
      </w:r>
      <w:r>
        <w:rPr>
          <w:rFonts w:ascii="Times New Roman" w:hAnsi="Times New Roman"/>
          <w:b/>
          <w:bCs/>
          <w:szCs w:val="21"/>
        </w:rPr>
        <w:t>020</w:t>
      </w:r>
      <w:r>
        <w:rPr>
          <w:rFonts w:hint="eastAsia" w:ascii="Times New Roman" w:hAnsi="Times New Roman"/>
          <w:b/>
          <w:bCs/>
          <w:szCs w:val="21"/>
        </w:rPr>
        <w:t>年，我国人口自然增长率低到0</w:t>
      </w:r>
      <w:r>
        <w:rPr>
          <w:rFonts w:ascii="Times New Roman" w:hAnsi="Times New Roman"/>
          <w:b/>
          <w:bCs/>
          <w:szCs w:val="21"/>
        </w:rPr>
        <w:t>.15%</w:t>
      </w:r>
      <w:r>
        <w:rPr>
          <w:rFonts w:hint="eastAsia" w:ascii="Times New Roman" w:hAnsi="Times New Roman"/>
          <w:b/>
          <w:bCs/>
          <w:szCs w:val="21"/>
        </w:rPr>
        <w:t>，人口增长速度缓慢，导致我国劳动年龄人口数量下降，老年人口比重不断上升，因此现在的计划生育政策是：逐步放开二胎、三胎政策。</w:t>
      </w:r>
    </w:p>
    <w:p w14:paraId="4CEB901F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（3）所以计划生育政策不只是减少生育，也会根据人口情况鼓励生育。</w:t>
      </w:r>
    </w:p>
    <w:p w14:paraId="0404E5F5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671769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692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4.民族和少数民族</w:t>
      </w:r>
    </w:p>
    <w:p w14:paraId="4AF6A2AC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（1）我国人数最多的民族是汉族，人数最多的少数民族是壮族。</w:t>
      </w:r>
    </w:p>
    <w:p w14:paraId="72CB82F0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（2）我国分布最广的民族是汉族，分布最广的少数民族是回族。</w:t>
      </w:r>
    </w:p>
    <w:p w14:paraId="046B24F5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99813829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38293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5. 易错的省区全称</w:t>
      </w:r>
    </w:p>
    <w:p w14:paraId="1D75708C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（1）新疆维吾尔自治区的名称中不要加个“族”字而成为“新疆维吾尔族自治区”.</w:t>
      </w:r>
    </w:p>
    <w:p w14:paraId="3D6B5E69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（2）内蒙古自治区的简称是“内蒙古”三个字,不要误写为“内”。</w:t>
      </w:r>
    </w:p>
    <w:p w14:paraId="5B11BAC9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（3）“宁”是宁夏回族自治区的简称，而不是辽宁省的简称。</w:t>
      </w:r>
    </w:p>
    <w:p w14:paraId="5237864A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9475860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8605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6.我国最南端的省</w:t>
      </w:r>
    </w:p>
    <w:p w14:paraId="3727937C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广东省不是是我国位置最南的省级行政区域，南海中的曾母暗沙是我国领土的最南端，属于海南省管辖，因此海南省是我国位置最南的省级行政区域。</w:t>
      </w:r>
    </w:p>
    <w:p w14:paraId="0451C448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3664853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8537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7.人口地理分界线</w:t>
      </w:r>
    </w:p>
    <w:p w14:paraId="4FE3B587">
      <w:pPr>
        <w:pStyle w:val="36"/>
        <w:tabs>
          <w:tab w:val="left" w:pos="461"/>
        </w:tabs>
        <w:adjustRightInd w:val="0"/>
        <w:snapToGrid w:val="0"/>
        <w:spacing w:line="360" w:lineRule="auto"/>
        <w:ind w:firstLine="0"/>
        <w:rPr>
          <w:rFonts w:ascii="Times New Roman" w:hAnsi="Times New Roman" w:cstheme="minorBidi"/>
          <w:b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cstheme="minorBidi"/>
          <w:b/>
          <w:bCs/>
          <w:color w:val="auto"/>
          <w:kern w:val="2"/>
          <w:sz w:val="21"/>
          <w:szCs w:val="21"/>
          <w:lang w:val="en-US" w:eastAsia="zh-CN" w:bidi="ar-SA"/>
        </w:rPr>
        <w:t>我国人口分界线是黑龙江的黑河—云南省的腾冲一线。我国人口界线是黑龙江的黑河而不是漠河。</w:t>
      </w:r>
    </w:p>
    <w:p w14:paraId="7C073B31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775446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4610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8.干湿区划分依据</w:t>
      </w:r>
    </w:p>
    <w:p w14:paraId="3C76C6A1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（1）一个地区的干湿状况取决于该地区的年降水量与蒸发量的对比关系。也就是干湿状况是由年降水量和蒸发量两个方面决定的。</w:t>
      </w:r>
    </w:p>
    <w:p w14:paraId="33AEE3D5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（2）一般情况下，年降水量大于8</w:t>
      </w:r>
      <w:r>
        <w:rPr>
          <w:rFonts w:ascii="Times New Roman" w:hAnsi="Times New Roman"/>
          <w:b/>
          <w:bCs/>
          <w:szCs w:val="21"/>
        </w:rPr>
        <w:t>00mm</w:t>
      </w:r>
      <w:r>
        <w:rPr>
          <w:rFonts w:hint="eastAsia" w:ascii="Times New Roman" w:hAnsi="Times New Roman"/>
          <w:b/>
          <w:bCs/>
          <w:szCs w:val="21"/>
        </w:rPr>
        <w:t>是湿润区，如我国南方地区。</w:t>
      </w:r>
    </w:p>
    <w:p w14:paraId="576737F2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color w:val="FF0000"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</w:t>
      </w:r>
      <w:r>
        <w:rPr>
          <w:rFonts w:ascii="Times New Roman" w:hAnsi="Times New Roman"/>
          <w:b/>
          <w:bCs/>
          <w:szCs w:val="21"/>
        </w:rPr>
        <w:t>3</w:t>
      </w:r>
      <w:r>
        <w:rPr>
          <w:rFonts w:hint="eastAsia" w:ascii="Times New Roman" w:hAnsi="Times New Roman"/>
          <w:b/>
          <w:bCs/>
          <w:szCs w:val="21"/>
        </w:rPr>
        <w:t>）但我国东北地区年降水量虽然不足</w:t>
      </w:r>
      <w:r>
        <w:rPr>
          <w:rFonts w:ascii="Times New Roman" w:hAnsi="Times New Roman"/>
          <w:b/>
          <w:bCs/>
          <w:szCs w:val="21"/>
        </w:rPr>
        <w:t>800mm</w:t>
      </w:r>
      <w:r>
        <w:rPr>
          <w:rFonts w:hint="eastAsia" w:ascii="Times New Roman" w:hAnsi="Times New Roman"/>
          <w:b/>
          <w:bCs/>
          <w:szCs w:val="21"/>
        </w:rPr>
        <w:t>，但依然划分在了湿润区里，原因就是：</w:t>
      </w:r>
      <w:r>
        <w:rPr>
          <w:rFonts w:hint="eastAsia" w:ascii="Times New Roman" w:hAnsi="Times New Roman"/>
          <w:b/>
          <w:bCs/>
          <w:color w:val="FF0000"/>
          <w:szCs w:val="21"/>
        </w:rPr>
        <w:t>东北地区纬度高，气温低，蒸发量小。</w:t>
      </w:r>
    </w:p>
    <w:p w14:paraId="2DDA2963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5001159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1598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 xml:space="preserve">9.区分温带季风气候和亚热带季风气候 </w:t>
      </w:r>
    </w:p>
    <w:p w14:paraId="25729914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color w:val="FF0000"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两种气候图的区分：因为季风气候都具有夏季高温多雨的特点，因此比较两种季风气候的关键，是看冬季的平均气温，如果冬季平均气温在0</w:t>
      </w:r>
      <w:r>
        <w:rPr>
          <w:rFonts w:hint="eastAsia" w:ascii="等线" w:hAnsi="等线" w:eastAsia="等线"/>
          <w:b/>
          <w:bCs/>
          <w:szCs w:val="21"/>
        </w:rPr>
        <w:t>℃</w:t>
      </w:r>
      <w:r>
        <w:rPr>
          <w:rFonts w:hint="eastAsia" w:ascii="Times New Roman" w:hAnsi="Times New Roman"/>
          <w:b/>
          <w:bCs/>
          <w:szCs w:val="21"/>
        </w:rPr>
        <w:t>以上，即为</w:t>
      </w:r>
      <w:r>
        <w:rPr>
          <w:rFonts w:hint="eastAsia" w:ascii="Times New Roman" w:hAnsi="Times New Roman"/>
          <w:b/>
          <w:bCs/>
          <w:color w:val="FF0000"/>
          <w:szCs w:val="21"/>
        </w:rPr>
        <w:t>亚热带季风气候</w:t>
      </w:r>
      <w:r>
        <w:rPr>
          <w:rFonts w:hint="eastAsia" w:ascii="Times New Roman" w:hAnsi="Times New Roman"/>
          <w:b/>
          <w:bCs/>
          <w:szCs w:val="21"/>
        </w:rPr>
        <w:t>，如果冬季平均气温在0</w:t>
      </w:r>
      <w:r>
        <w:rPr>
          <w:rFonts w:hint="eastAsia" w:ascii="等线" w:hAnsi="等线" w:eastAsia="等线"/>
          <w:b/>
          <w:bCs/>
          <w:szCs w:val="21"/>
        </w:rPr>
        <w:t>℃</w:t>
      </w:r>
      <w:r>
        <w:rPr>
          <w:rFonts w:hint="eastAsia" w:ascii="Times New Roman" w:hAnsi="Times New Roman"/>
          <w:b/>
          <w:bCs/>
          <w:szCs w:val="21"/>
        </w:rPr>
        <w:t>以下，即为</w:t>
      </w:r>
      <w:r>
        <w:rPr>
          <w:rFonts w:hint="eastAsia" w:ascii="Times New Roman" w:hAnsi="Times New Roman"/>
          <w:b/>
          <w:bCs/>
          <w:color w:val="FF0000"/>
          <w:szCs w:val="21"/>
        </w:rPr>
        <w:t>温带季风气候。</w:t>
      </w:r>
    </w:p>
    <w:p w14:paraId="38674D23">
      <w:pPr>
        <w:adjustRightInd w:val="0"/>
        <w:snapToGrid w:val="0"/>
        <w:spacing w:line="288" w:lineRule="auto"/>
        <w:jc w:val="center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drawing>
          <wp:inline distT="0" distB="0" distL="0" distR="0">
            <wp:extent cx="1390015" cy="1342390"/>
            <wp:effectExtent l="0" t="0" r="635" b="0"/>
            <wp:docPr id="1824787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8744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t="24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60" cy="13430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/>
          <w:bCs/>
          <w:szCs w:val="21"/>
        </w:rPr>
        <w:t xml:space="preserve"> </w:t>
      </w:r>
      <w:r>
        <w:rPr>
          <w:rFonts w:ascii="Times New Roman" w:hAnsi="Times New Roman"/>
          <w:b/>
          <w:bCs/>
          <w:szCs w:val="21"/>
        </w:rPr>
        <w:t xml:space="preserve">   </w:t>
      </w:r>
      <w:r>
        <w:rPr>
          <w:rFonts w:ascii="Times New Roman" w:hAnsi="Times New Roman"/>
          <w:b/>
          <w:bCs/>
          <w:szCs w:val="21"/>
        </w:rPr>
        <w:drawing>
          <wp:inline distT="0" distB="0" distL="0" distR="0">
            <wp:extent cx="1318895" cy="1383030"/>
            <wp:effectExtent l="0" t="0" r="0" b="7620"/>
            <wp:docPr id="78373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309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24912" cy="13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0C62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 xml:space="preserve"> </w:t>
      </w:r>
      <w:r>
        <w:rPr>
          <w:rFonts w:ascii="Times New Roman" w:hAnsi="Times New Roman"/>
          <w:b/>
          <w:bCs/>
          <w:szCs w:val="21"/>
        </w:rPr>
        <w:t xml:space="preserve">                         </w:t>
      </w:r>
      <w:r>
        <w:rPr>
          <w:rFonts w:ascii="Times New Roman" w:hAnsi="Times New Roman"/>
          <w:b/>
          <w:bCs/>
          <w:color w:val="FF0000"/>
          <w:szCs w:val="21"/>
        </w:rPr>
        <w:t xml:space="preserve"> </w:t>
      </w:r>
      <w:r>
        <w:rPr>
          <w:rFonts w:hint="eastAsia" w:ascii="Times New Roman" w:hAnsi="Times New Roman"/>
          <w:b/>
          <w:bCs/>
          <w:color w:val="FF0000"/>
          <w:szCs w:val="21"/>
        </w:rPr>
        <w:t xml:space="preserve">亚热带季风气候 </w:t>
      </w:r>
      <w:r>
        <w:rPr>
          <w:rFonts w:ascii="Times New Roman" w:hAnsi="Times New Roman"/>
          <w:b/>
          <w:bCs/>
          <w:color w:val="FF0000"/>
          <w:szCs w:val="21"/>
        </w:rPr>
        <w:t xml:space="preserve">          </w:t>
      </w:r>
      <w:r>
        <w:rPr>
          <w:rFonts w:hint="eastAsia" w:ascii="Times New Roman" w:hAnsi="Times New Roman"/>
          <w:b/>
          <w:bCs/>
          <w:color w:val="FF0000"/>
          <w:szCs w:val="21"/>
        </w:rPr>
        <w:t>温带季风气候</w:t>
      </w:r>
    </w:p>
    <w:p w14:paraId="1F72EF2F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3968189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1899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10.区分第一大河和第一长河</w:t>
      </w:r>
    </w:p>
    <w:p w14:paraId="174EA0FD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</w:t>
      </w:r>
      <w:r>
        <w:rPr>
          <w:rFonts w:hint="eastAsia" w:ascii="Times New Roman" w:hAnsi="Times New Roman"/>
          <w:b/>
          <w:bCs/>
          <w:color w:val="FF0000"/>
          <w:szCs w:val="21"/>
        </w:rPr>
        <w:t>黄河</w:t>
      </w:r>
      <w:r>
        <w:rPr>
          <w:rFonts w:hint="eastAsia" w:ascii="Times New Roman" w:hAnsi="Times New Roman"/>
          <w:b/>
          <w:bCs/>
          <w:szCs w:val="21"/>
        </w:rPr>
        <w:t>是我国第二长河，不是第二大河，其年径流量不及珠江。</w:t>
      </w:r>
    </w:p>
    <w:p w14:paraId="3E82C541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</w:t>
      </w:r>
      <w:r>
        <w:rPr>
          <w:rFonts w:hint="eastAsia" w:ascii="Times New Roman" w:hAnsi="Times New Roman"/>
          <w:b/>
          <w:bCs/>
          <w:color w:val="FF0000"/>
          <w:szCs w:val="21"/>
        </w:rPr>
        <w:t>珠江</w:t>
      </w:r>
      <w:r>
        <w:rPr>
          <w:rFonts w:hint="eastAsia" w:ascii="Times New Roman" w:hAnsi="Times New Roman"/>
          <w:b/>
          <w:bCs/>
          <w:szCs w:val="21"/>
        </w:rPr>
        <w:t>是我国第二大河，是汛期最长的河流。</w:t>
      </w:r>
    </w:p>
    <w:p w14:paraId="39D6230F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6890223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22336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11.凌汛发生条件</w:t>
      </w:r>
    </w:p>
    <w:p w14:paraId="670BC51F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河流满足凌汛的条件，缺一不可：</w:t>
      </w:r>
    </w:p>
    <w:p w14:paraId="49962BD3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</w:t>
      </w:r>
      <w:r>
        <w:rPr>
          <w:rFonts w:hint="eastAsia" w:ascii="Times New Roman" w:hAnsi="Times New Roman"/>
          <w:b/>
          <w:bCs/>
          <w:color w:val="FF0000"/>
          <w:szCs w:val="21"/>
        </w:rPr>
        <w:t>有结冰期</w:t>
      </w:r>
      <w:r>
        <w:rPr>
          <w:rFonts w:hint="eastAsia" w:ascii="Times New Roman" w:hAnsi="Times New Roman"/>
          <w:b/>
          <w:bCs/>
          <w:szCs w:val="21"/>
        </w:rPr>
        <w:t>。</w:t>
      </w:r>
    </w:p>
    <w:p w14:paraId="211C1745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</w:t>
      </w:r>
      <w:r>
        <w:rPr>
          <w:rFonts w:hint="eastAsia" w:ascii="Times New Roman" w:hAnsi="Times New Roman"/>
          <w:b/>
          <w:bCs/>
          <w:color w:val="FF0000"/>
          <w:szCs w:val="21"/>
        </w:rPr>
        <w:t>低纬向高纬流</w:t>
      </w:r>
      <w:r>
        <w:rPr>
          <w:rFonts w:hint="eastAsia" w:ascii="Times New Roman" w:hAnsi="Times New Roman"/>
          <w:b/>
          <w:bCs/>
          <w:szCs w:val="21"/>
        </w:rPr>
        <w:t>。</w:t>
      </w:r>
    </w:p>
    <w:p w14:paraId="4DB56ED5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（3）</w:t>
      </w:r>
      <w:r>
        <w:rPr>
          <w:rFonts w:hint="eastAsia" w:ascii="Times New Roman" w:hAnsi="Times New Roman"/>
          <w:b/>
          <w:bCs/>
          <w:color w:val="FF0000"/>
          <w:szCs w:val="21"/>
        </w:rPr>
        <w:t>初春或初冬</w:t>
      </w:r>
      <w:r>
        <w:rPr>
          <w:rFonts w:hint="eastAsia" w:ascii="Times New Roman" w:hAnsi="Times New Roman"/>
          <w:b/>
          <w:bCs/>
          <w:szCs w:val="21"/>
        </w:rPr>
        <w:t>。</w:t>
      </w:r>
    </w:p>
    <w:p w14:paraId="4469C722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2687477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4773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</w:rPr>
        <w:t>12.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冬季最冷和夏季最冷</w:t>
      </w:r>
    </w:p>
    <w:p w14:paraId="29093074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（1）我国冬季最冷的地方是</w:t>
      </w:r>
      <w:r>
        <w:rPr>
          <w:rFonts w:hint="eastAsia" w:ascii="Times New Roman" w:hAnsi="Times New Roman"/>
          <w:b/>
          <w:bCs/>
          <w:color w:val="FF0000"/>
          <w:szCs w:val="21"/>
        </w:rPr>
        <w:t>黑龙江省的漠河市</w:t>
      </w:r>
      <w:r>
        <w:rPr>
          <w:rFonts w:hint="eastAsia" w:ascii="Times New Roman" w:hAnsi="Times New Roman"/>
          <w:b/>
          <w:bCs/>
          <w:szCs w:val="21"/>
        </w:rPr>
        <w:t>，位于我国最北端，是我国纬度最高的地区，因此成为冬季最冷的地区。</w:t>
      </w:r>
    </w:p>
    <w:p w14:paraId="6094A875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（2）我国夏季最冷的地方却不是漠河市，我国夏季气温特征是普遍高温，因此夏季气温较低的地区应是</w:t>
      </w:r>
      <w:r>
        <w:rPr>
          <w:rFonts w:hint="eastAsia" w:ascii="Times New Roman" w:hAnsi="Times New Roman"/>
          <w:b/>
          <w:bCs/>
          <w:color w:val="FF0000"/>
          <w:szCs w:val="21"/>
        </w:rPr>
        <w:t>青藏高原</w:t>
      </w:r>
      <w:r>
        <w:rPr>
          <w:rFonts w:hint="eastAsia" w:ascii="Times New Roman" w:hAnsi="Times New Roman"/>
          <w:b/>
          <w:bCs/>
          <w:szCs w:val="21"/>
        </w:rPr>
        <w:t>，因其</w:t>
      </w:r>
      <w:r>
        <w:rPr>
          <w:rFonts w:hint="eastAsia" w:ascii="Times New Roman" w:hAnsi="Times New Roman"/>
          <w:b/>
          <w:bCs/>
          <w:color w:val="FF0000"/>
          <w:szCs w:val="21"/>
        </w:rPr>
        <w:t>海拔高</w:t>
      </w:r>
      <w:r>
        <w:rPr>
          <w:rFonts w:hint="eastAsia" w:ascii="Times New Roman" w:hAnsi="Times New Roman"/>
          <w:b/>
          <w:bCs/>
          <w:szCs w:val="21"/>
        </w:rPr>
        <w:t>，所以即便在夏季，气温依然较低。</w:t>
      </w:r>
    </w:p>
    <w:p w14:paraId="420F73EF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0577369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3699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13.两年三熟</w:t>
      </w:r>
    </w:p>
    <w:p w14:paraId="65DF7316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（1）我国不同温度带对应的作物熟制是不同的，其中暖温带的作物熟制为两年三熟，而暖温带主要包括华北平原、河西走廊和塔里木盆地等地，这里面能完全达到两年三熟的地区为华北平原。</w:t>
      </w:r>
    </w:p>
    <w:p w14:paraId="484EF5F9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（2）而两年三熟并不是指同一块地一种作物的收获次数，而是指在同一块地里依次种植三种农作物，比如玉米、蔬菜及小麦等，两年收获了三种作物，而不是玉米收获三次。</w:t>
      </w:r>
    </w:p>
    <w:p w14:paraId="183F2947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8000178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1783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14.水能资源分布</w:t>
      </w:r>
    </w:p>
    <w:p w14:paraId="4A1F37C6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（1）长江水能资源主要蕴藏在</w:t>
      </w:r>
      <w:r>
        <w:rPr>
          <w:rFonts w:hint="eastAsia" w:ascii="Times New Roman" w:hAnsi="Times New Roman"/>
          <w:b/>
          <w:bCs/>
          <w:color w:val="FF0000"/>
          <w:szCs w:val="21"/>
        </w:rPr>
        <w:t>上</w:t>
      </w:r>
      <w:r>
        <w:rPr>
          <w:rFonts w:hint="eastAsia" w:ascii="Times New Roman" w:hAnsi="Times New Roman"/>
          <w:b/>
          <w:bCs/>
          <w:szCs w:val="21"/>
        </w:rPr>
        <w:t>游，因为</w:t>
      </w:r>
      <w:r>
        <w:rPr>
          <w:rFonts w:hint="eastAsia" w:ascii="Times New Roman" w:hAnsi="Times New Roman"/>
          <w:b/>
          <w:bCs/>
          <w:color w:val="FF0000"/>
          <w:szCs w:val="21"/>
        </w:rPr>
        <w:t>中下</w:t>
      </w:r>
      <w:r>
        <w:rPr>
          <w:rFonts w:hint="eastAsia" w:ascii="Times New Roman" w:hAnsi="Times New Roman"/>
          <w:b/>
          <w:bCs/>
          <w:szCs w:val="21"/>
        </w:rPr>
        <w:t>游流经平原，上游流经高山峡谷，河流落差大。</w:t>
      </w:r>
    </w:p>
    <w:p w14:paraId="2AAB7C80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（2）黄河水能资源主要蕴藏在</w:t>
      </w:r>
      <w:r>
        <w:rPr>
          <w:rFonts w:hint="eastAsia" w:ascii="Times New Roman" w:hAnsi="Times New Roman"/>
          <w:b/>
          <w:bCs/>
          <w:color w:val="FF0000"/>
          <w:szCs w:val="21"/>
        </w:rPr>
        <w:t>上中</w:t>
      </w:r>
      <w:r>
        <w:rPr>
          <w:rFonts w:hint="eastAsia" w:ascii="Times New Roman" w:hAnsi="Times New Roman"/>
          <w:b/>
          <w:bCs/>
          <w:szCs w:val="21"/>
        </w:rPr>
        <w:t>游，因为</w:t>
      </w:r>
      <w:r>
        <w:rPr>
          <w:rFonts w:hint="eastAsia" w:ascii="Times New Roman" w:hAnsi="Times New Roman"/>
          <w:b/>
          <w:bCs/>
          <w:color w:val="FF0000"/>
          <w:szCs w:val="21"/>
        </w:rPr>
        <w:t>下</w:t>
      </w:r>
      <w:r>
        <w:rPr>
          <w:rFonts w:hint="eastAsia" w:ascii="Times New Roman" w:hAnsi="Times New Roman"/>
          <w:b/>
          <w:bCs/>
          <w:szCs w:val="21"/>
        </w:rPr>
        <w:t>游流经平原，上中游流经高山峡谷，河流落差大。</w:t>
      </w:r>
    </w:p>
    <w:p w14:paraId="0FD3FE9D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2875947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9475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15.自然灾害</w:t>
      </w:r>
    </w:p>
    <w:p w14:paraId="52DB84C8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（1）判断是否是自然灾害，看是否是自然环境的异常变化和对人类是否造成损失，且两个条件缺一不可。</w:t>
      </w:r>
    </w:p>
    <w:p w14:paraId="4A81CBE4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（2）人为造成的人类损失也不属于自然灾害。</w:t>
      </w:r>
    </w:p>
    <w:p w14:paraId="7077BE7F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2582699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6996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16.区分山地和山区</w:t>
      </w:r>
    </w:p>
    <w:p w14:paraId="3CD3F1B8">
      <w:pPr>
        <w:pStyle w:val="2"/>
        <w:rPr>
          <w:rFonts w:hint="eastAsia"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山地和山区：</w:t>
      </w:r>
    </w:p>
    <w:p w14:paraId="29ECE2C2">
      <w:pPr>
        <w:pStyle w:val="2"/>
        <w:rPr>
          <w:rFonts w:hint="eastAsia"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t>山地是山区中的一种地形</w:t>
      </w:r>
      <w:r>
        <w:rPr>
          <w:rFonts w:eastAsia="宋体"/>
          <w:sz w:val="21"/>
          <w:szCs w:val="21"/>
        </w:rPr>
        <w:t>,而山区包括山地、丘陵和比</w:t>
      </w:r>
      <w:r>
        <w:rPr>
          <w:rFonts w:hint="eastAsia" w:eastAsia="宋体"/>
          <w:sz w:val="21"/>
          <w:szCs w:val="21"/>
        </w:rPr>
        <w:t>较崎岖的高原。</w:t>
      </w:r>
    </w:p>
    <w:p w14:paraId="7FC3E7D1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4456822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82284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17.第一阶梯</w:t>
      </w:r>
    </w:p>
    <w:p w14:paraId="19A137BC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我国地势阶梯是从西向东数，因此第一阶梯是最高的青藏高原，以此类推。</w:t>
      </w:r>
    </w:p>
    <w:p w14:paraId="58E3F60C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7974793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79338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18.西北地区也有外流河</w:t>
      </w:r>
    </w:p>
    <w:p w14:paraId="3C630087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我国西北地区降水稀少，河流补给水源基本由高山冰雪融水补给，但并不是所有的河流都是内流河，其中额尔齐斯河便是流入北冰洋的一条外流河。</w:t>
      </w:r>
    </w:p>
    <w:p w14:paraId="52C79333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3454283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2835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9.判定自然资源</w:t>
      </w:r>
    </w:p>
    <w:p w14:paraId="4D66DCF9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地球上给类资源数量巨大，种类繁多。判断一种资源是否是自然资源，第一要看这种资源是否来自于自然界，第二要看这种资源是否对人类有利用价值。例如，闪电来自于自然界，但尚未被人类广泛利用，因此并不属于自然资源；再比如钢铁是人类用铁矿资源冶炼而来，不是直接来自于自然界，因此也不属于自然界。所以是否是自然资源要两个条件都具备，缺一不可。</w:t>
      </w:r>
    </w:p>
    <w:p w14:paraId="7E38274D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1111753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75396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20.跨流域调水不等于南水北调</w:t>
      </w:r>
    </w:p>
    <w:p w14:paraId="4B48B5ED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（1）缓解水资源地区分布不均的措施之一是跨流域调水，而不是南水北调工程。</w:t>
      </w:r>
    </w:p>
    <w:p w14:paraId="3F780FCD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（2）跨流域调水工程是从总体上对一类工程的概括。</w:t>
      </w:r>
    </w:p>
    <w:p w14:paraId="7C0308FB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（3）南水北调工程是跨流域调水工程中的一个典型工程，另外还有引黄济青、引滦入津等众多引水工程。</w:t>
      </w:r>
    </w:p>
    <w:p w14:paraId="1B7C7966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3491367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3675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21.土地资源分布</w:t>
      </w:r>
    </w:p>
    <w:p w14:paraId="114A0D68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我国土地利用类型分布不均衡，其中草地和难以利用的土地主要分布在西部地区，但这并不能说明西部地区没有耕地和林地的分布，只是分布的相对较少而已。</w:t>
      </w:r>
    </w:p>
    <w:p w14:paraId="60F10FF8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9918004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00426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22.可再生资源不是取之不尽、用之不竭的</w:t>
      </w:r>
    </w:p>
    <w:p w14:paraId="1AFE77FC">
      <w:pPr>
        <w:pStyle w:val="2"/>
        <w:adjustRightInd w:val="0"/>
        <w:snapToGrid w:val="0"/>
        <w:spacing w:after="0"/>
        <w:ind w:right="0" w:rightChars="0"/>
        <w:rPr>
          <w:rFonts w:ascii="Times New Roman" w:hAnsi="Times New Roman" w:cstheme="minorBidi"/>
          <w:kern w:val="2"/>
          <w:sz w:val="21"/>
          <w:szCs w:val="21"/>
        </w:rPr>
      </w:pPr>
      <w:r>
        <w:rPr>
          <w:rFonts w:hint="eastAsia" w:ascii="Times New Roman" w:hAnsi="Times New Roman" w:cstheme="minorBidi"/>
          <w:kern w:val="2"/>
          <w:sz w:val="21"/>
          <w:szCs w:val="21"/>
        </w:rPr>
        <w:t>可再生资源可再生、可更新或者可循环使用,但不是绝对的。如果利用不当,可再生资源也可能变成非可再生资源。如人们乱捕滥杀导致某些动物物种灭绝,水污染后也不能重复利用等。</w:t>
      </w:r>
    </w:p>
    <w:p w14:paraId="1DA05936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8606668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6688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23.大宗笨重货物的运输方式</w:t>
      </w:r>
    </w:p>
    <w:p w14:paraId="2B8B39F2">
      <w:pPr>
        <w:snapToGrid w:val="0"/>
        <w:rPr>
          <w:rFonts w:hint="eastAsia" w:ascii="宋体" w:hAnsi="宋体" w:cs="楷体_GB2312"/>
          <w:b/>
          <w:bCs/>
          <w:szCs w:val="21"/>
        </w:rPr>
      </w:pPr>
      <w:r>
        <w:rPr>
          <w:rFonts w:hint="eastAsia" w:ascii="宋体" w:hAnsi="宋体" w:cs="楷体_GB2312"/>
          <w:b/>
          <w:bCs/>
          <w:szCs w:val="21"/>
        </w:rPr>
        <w:t>大宗笨重货物在选择时，有水路则选水路运输，无水路则选铁路运输。如大连到上海运送1</w:t>
      </w:r>
      <w:r>
        <w:rPr>
          <w:rFonts w:ascii="宋体" w:hAnsi="宋体" w:cs="楷体_GB2312"/>
          <w:b/>
          <w:bCs/>
          <w:szCs w:val="21"/>
        </w:rPr>
        <w:t>0</w:t>
      </w:r>
      <w:r>
        <w:rPr>
          <w:rFonts w:hint="eastAsia" w:ascii="宋体" w:hAnsi="宋体" w:cs="楷体_GB2312"/>
          <w:b/>
          <w:bCs/>
          <w:szCs w:val="21"/>
        </w:rPr>
        <w:t>万吨大米，起止点都是港口城市，即可选择水路运输；北京到广州1</w:t>
      </w:r>
      <w:r>
        <w:rPr>
          <w:rFonts w:ascii="宋体" w:hAnsi="宋体" w:cs="楷体_GB2312"/>
          <w:b/>
          <w:bCs/>
          <w:szCs w:val="21"/>
        </w:rPr>
        <w:t>0</w:t>
      </w:r>
      <w:r>
        <w:rPr>
          <w:rFonts w:hint="eastAsia" w:ascii="宋体" w:hAnsi="宋体" w:cs="楷体_GB2312"/>
          <w:b/>
          <w:bCs/>
          <w:szCs w:val="21"/>
        </w:rPr>
        <w:t>万吨钢材，起止点中只有广州市港口城市，因此不能选择水路运输，要选铁路运输。</w:t>
      </w:r>
    </w:p>
    <w:p w14:paraId="173ABDC7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6005815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81512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24.山地中畜牧业和林业的选择</w:t>
      </w:r>
    </w:p>
    <w:p w14:paraId="438F2BFF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（1）图中A地位于山麓地带，可以看出这里分着草原，因此适宜发展畜牧业。</w:t>
      </w:r>
    </w:p>
    <w:p w14:paraId="6697B205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（2）图中B地位于山地中，地形陡峭，水土易流失，因此适宜发展林业，可以保持水土。</w:t>
      </w:r>
    </w:p>
    <w:p w14:paraId="64956898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（3）因此山地中如有草原分布，应是发展畜牧业，地形陡峭适宜发展林业。</w:t>
      </w:r>
    </w:p>
    <w:p w14:paraId="52DA75F2">
      <w:pPr>
        <w:adjustRightInd w:val="0"/>
        <w:snapToGrid w:val="0"/>
        <w:jc w:val="center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drawing>
          <wp:inline distT="0" distB="0" distL="0" distR="0">
            <wp:extent cx="2983230" cy="1125855"/>
            <wp:effectExtent l="0" t="0" r="7620" b="0"/>
            <wp:docPr id="21315003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00338" name="图片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171" cy="113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B9FE1">
      <w:pPr>
        <w:adjustRightInd w:val="0"/>
        <w:snapToGrid w:val="0"/>
        <w:jc w:val="center"/>
        <w:rPr>
          <w:rFonts w:ascii="Times New Roman" w:hAnsi="Times New Roman" w:eastAsia="微软雅黑" w:cs="Times New Roman"/>
          <w:b/>
          <w:bCs/>
          <w:color w:val="E46C0A" w:themeColor="accent6" w:themeShade="BF"/>
          <w:sz w:val="36"/>
          <w:szCs w:val="40"/>
        </w:rPr>
      </w:pPr>
    </w:p>
    <w:p w14:paraId="4986F67C">
      <w:pPr>
        <w:pStyle w:val="2"/>
        <w:rPr>
          <w:rFonts w:hint="eastAsia"/>
        </w:rPr>
      </w:pPr>
    </w:p>
    <w:p w14:paraId="124162F8">
      <w:pPr>
        <w:adjustRightInd w:val="0"/>
        <w:snapToGrid w:val="0"/>
        <w:jc w:val="left"/>
        <w:rPr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43979977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99778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>八年级下册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p w14:paraId="40C990EF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8860069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0695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t>1</w:t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.北方地区气候的内部差异</w:t>
      </w:r>
    </w:p>
    <w:p w14:paraId="0FCA060E">
      <w:pPr>
        <w:adjustRightInd w:val="0"/>
        <w:snapToGrid w:val="0"/>
        <w:spacing w:line="312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（1）北方大部分地区属于温带季风气候，雨热同期。但内部气候差异较大。具体差异：</w:t>
      </w:r>
    </w:p>
    <w:p w14:paraId="545709C5">
      <w:pPr>
        <w:adjustRightInd w:val="0"/>
        <w:snapToGrid w:val="0"/>
        <w:spacing w:line="312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①纬度因素：东北地区的纬度较华北平原和黄土高原高，因此气温较低。</w:t>
      </w:r>
    </w:p>
    <w:p w14:paraId="2A1EBDBC">
      <w:pPr>
        <w:adjustRightInd w:val="0"/>
        <w:snapToGrid w:val="0"/>
        <w:spacing w:line="312" w:lineRule="auto"/>
        <w:rPr>
          <w:rFonts w:hint="eastAsia"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②海陆因素：沿海地区的降水量较内陆地区降水量大。</w:t>
      </w:r>
    </w:p>
    <w:p w14:paraId="78618FBD">
      <w:pPr>
        <w:adjustRightInd w:val="0"/>
        <w:snapToGrid w:val="0"/>
        <w:spacing w:line="312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③地形因</w:t>
      </w:r>
      <w:r>
        <w:rPr>
          <w:rFonts w:hint="eastAsia" w:ascii="Times New Roman" w:hAnsi="Times New Roman"/>
          <w:b/>
          <w:bCs/>
          <w:szCs w:val="21"/>
        </w:rPr>
        <w:t>素：如太行山脉东侧的华北平原较西侧的黄土高原降水多，且气温高些。</w:t>
      </w:r>
    </w:p>
    <w:p w14:paraId="51D43993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9104840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84065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2.黄土地和黄土高原</w:t>
      </w:r>
    </w:p>
    <w:p w14:paraId="55B1963E">
      <w:pPr>
        <w:adjustRightInd w:val="0"/>
        <w:snapToGrid w:val="0"/>
        <w:spacing w:line="312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黄土高原是最典型的黄土地，而流经黄土高原的黄河是华北平原的主要塑造者之一，因此华北平原也是黄土地。</w:t>
      </w:r>
    </w:p>
    <w:p w14:paraId="18DD9A33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0110189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1898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3.黄土土质</w:t>
      </w:r>
    </w:p>
    <w:p w14:paraId="0871498F">
      <w:pPr>
        <w:adjustRightInd w:val="0"/>
        <w:snapToGrid w:val="0"/>
        <w:spacing w:line="312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（1）黄土土质疏松，易受流水侵蚀，是因为黄土颗粒小，易溶于水。</w:t>
      </w:r>
    </w:p>
    <w:p w14:paraId="7D1F9ACF">
      <w:pPr>
        <w:adjustRightInd w:val="0"/>
        <w:snapToGrid w:val="0"/>
        <w:spacing w:line="312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（2）黄土不易崩塌，可开凿窑洞，是因为黄土直立性好。</w:t>
      </w:r>
    </w:p>
    <w:p w14:paraId="69CFBD03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4115571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57116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4.南方地区土壤</w:t>
      </w:r>
    </w:p>
    <w:p w14:paraId="61931206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南方地区在湿热的气候下，发育了红色土壤。大多数地区土壤都呈红色或者黄红色，但也有特别的地方，比如四川盆地是紫色土壤。</w:t>
      </w:r>
    </w:p>
    <w:p w14:paraId="62276CA2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5389730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73053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5.区别长江三角洲地区、长江中下游地区、长江流域的概念</w:t>
      </w:r>
    </w:p>
    <w:p w14:paraId="1D7F77BE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（1）长江三角洲地区：主要包括上海市、江苏省南部和浙江省北部地区。</w:t>
      </w:r>
    </w:p>
    <w:p w14:paraId="3E217549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（2）长江中下游地区：指湖北宜昌，东到上海的带状区域。</w:t>
      </w:r>
    </w:p>
    <w:p w14:paraId="249D5361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（3）长江流域：范围更广，包括从长江源头到入海口的多个省级行政区的部分或者全部。</w:t>
      </w:r>
    </w:p>
    <w:p w14:paraId="42946C42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4755014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0143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6.沪宁杭和长江三角洲</w:t>
      </w:r>
    </w:p>
    <w:p w14:paraId="5309E669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长江三角洲工业基地也叫沪宁杭工业基地，其中沪宁杭的宁是南京的简称，不是宁波。</w:t>
      </w:r>
    </w:p>
    <w:p w14:paraId="3DD91A18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6193692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69277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7.澳门人口</w:t>
      </w:r>
    </w:p>
    <w:p w14:paraId="4CCADD4A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澳门同时是我国人口最少和人口密度最大的省级行政区。</w:t>
      </w:r>
    </w:p>
    <w:p w14:paraId="58679E77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7210556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5561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8.西北地区也有外流河</w:t>
      </w:r>
    </w:p>
    <w:p w14:paraId="1A37215C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（1）西北地区除了内流河，也有外流河。</w:t>
      </w:r>
    </w:p>
    <w:p w14:paraId="50079000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（2）西北地区气候干旱，河流稀少，多为内流河，是我国内流河的主要分布区。</w:t>
      </w:r>
    </w:p>
    <w:p w14:paraId="4D2C3813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（3）但是西北地区也有外流河，如额尔齐斯河，该河发源于新疆阿尔泰山脉南坡，向北流经俄罗斯西西伯利亚平原，最终注入北冰洋，属于外流河。</w:t>
      </w:r>
    </w:p>
    <w:p w14:paraId="34701635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（4）因此西北地区也有外流区。</w:t>
      </w:r>
    </w:p>
    <w:p w14:paraId="4B10B8E8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8712457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45719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9.西北地区畜牧业分布</w:t>
      </w:r>
    </w:p>
    <w:p w14:paraId="5B928B53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西北地区贺兰山以东分布着优质的草原草场，贺兰山以西降水稀少，以荒漠为主，因此畜牧业主要分布在高山上，高山有山地降水和高山冰雪融水，分布着高山草场，适宜发展畜牧业。</w:t>
      </w:r>
    </w:p>
    <w:p w14:paraId="1FF7D056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5581585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58503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10.太阳能资源分布</w:t>
      </w:r>
    </w:p>
    <w:p w14:paraId="01003D47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（1）气候寒冷</w:t>
      </w:r>
      <w:r>
        <w:rPr>
          <w:rFonts w:hint="eastAsia" w:ascii="微软雅黑" w:hAnsi="微软雅黑" w:eastAsia="微软雅黑"/>
          <w:b/>
          <w:bCs/>
          <w:szCs w:val="21"/>
        </w:rPr>
        <w:t>≠</w:t>
      </w:r>
      <w:r>
        <w:rPr>
          <w:rFonts w:hint="eastAsia" w:ascii="Times New Roman" w:hAnsi="Times New Roman"/>
          <w:b/>
          <w:bCs/>
          <w:szCs w:val="21"/>
        </w:rPr>
        <w:t>没有太阳能资源</w:t>
      </w:r>
    </w:p>
    <w:p w14:paraId="013B6B98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（2）太阳能资源是否丰富，主要看晴天是否多，与气温高低关系不大。</w:t>
      </w:r>
    </w:p>
    <w:p w14:paraId="5F9B4C6F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（3）青藏地区虽然因为海拔高而气候寒冷，但海拔高，空气稀薄，日照充足，太阳辐射强烈，因此太阳资源非常丰富。</w:t>
      </w:r>
    </w:p>
    <w:p w14:paraId="63D015B9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（4）我国南方地区属热带、亚热带季风气候，因此降水充沛，日照时数较短，太阳能资源没有青藏地区和西北地区丰富。</w:t>
      </w:r>
    </w:p>
    <w:p w14:paraId="40DE522B">
      <w:pPr>
        <w:adjustRightInd w:val="0"/>
        <w:snapToGrid w:val="0"/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</w:pPr>
      <w:r>
        <w:rPr>
          <w:rFonts w:ascii="Times New Roman" w:hAnsi="Times New Roman" w:eastAsia="微软雅黑" w:cs="Times New Roman"/>
          <w:b/>
          <w:bCs/>
          <w:color w:val="00B050"/>
          <w:szCs w:val="21"/>
          <w:lang w:val="zh-CN"/>
        </w:rPr>
        <w:drawing>
          <wp:inline distT="0" distB="0" distL="0" distR="0">
            <wp:extent cx="163830" cy="242570"/>
            <wp:effectExtent l="0" t="0" r="7620" b="5080"/>
            <wp:docPr id="18883359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35944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" cy="24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b/>
          <w:bCs/>
          <w:color w:val="00B050"/>
          <w:szCs w:val="21"/>
          <w:lang w:val="zh-CN"/>
        </w:rPr>
        <w:t>11.三江平原和三江源地区</w:t>
      </w:r>
    </w:p>
    <w:p w14:paraId="2C030E0B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（1）三江源地区中的三江指的是长江、黄河和澜沧江，位于青藏高原、青藏地区。</w:t>
      </w:r>
    </w:p>
    <w:p w14:paraId="0C3E8E59">
      <w:pPr>
        <w:adjustRightInd w:val="0"/>
        <w:snapToGrid w:val="0"/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hint="eastAsia" w:ascii="Times New Roman" w:hAnsi="Times New Roman"/>
          <w:b/>
          <w:bCs/>
          <w:szCs w:val="21"/>
        </w:rPr>
        <w:t>（2）三江平原中的三江指的是黑龙江、松花江和乌苏里江，位于北方地区的东北地区。</w:t>
      </w:r>
    </w:p>
    <w:p w14:paraId="407E77AA">
      <w:pPr>
        <w:pStyle w:val="2"/>
        <w:rPr>
          <w:rFonts w:hint="eastAsia"/>
        </w:rPr>
      </w:pPr>
    </w:p>
    <w:p w14:paraId="641744D4">
      <w:pPr>
        <w:adjustRightInd w:val="0"/>
        <w:snapToGrid w:val="0"/>
        <w:jc w:val="center"/>
        <w:rPr>
          <w:rFonts w:ascii="Times New Roman" w:hAnsi="Times New Roman" w:eastAsia="微软雅黑" w:cs="Times New Roman"/>
          <w:b/>
          <w:bCs/>
          <w:color w:val="FF0000"/>
          <w:sz w:val="44"/>
          <w:szCs w:val="44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sz w:val="44"/>
          <w:szCs w:val="44"/>
        </w:rPr>
        <w:t>二、易错字归纳</w:t>
      </w:r>
    </w:p>
    <w:p w14:paraId="36DCBA45">
      <w:pPr>
        <w:adjustRightInd w:val="0"/>
        <w:snapToGrid w:val="0"/>
        <w:jc w:val="left"/>
        <w:rPr>
          <w:rFonts w:hint="eastAsia"/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7247510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51052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>七年级上册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626"/>
        <w:gridCol w:w="1067"/>
        <w:gridCol w:w="1392"/>
        <w:gridCol w:w="734"/>
        <w:gridCol w:w="1728"/>
        <w:gridCol w:w="824"/>
        <w:gridCol w:w="1638"/>
      </w:tblGrid>
      <w:tr w14:paraId="18EFF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6BB87339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1E29355D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天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圆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地方</w:t>
            </w:r>
          </w:p>
        </w:tc>
        <w:tc>
          <w:tcPr>
            <w:tcW w:w="1067" w:type="dxa"/>
            <w:vAlign w:val="center"/>
          </w:tcPr>
          <w:p w14:paraId="2DF0FABE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10D00938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稀疏</w:t>
            </w:r>
          </w:p>
        </w:tc>
        <w:tc>
          <w:tcPr>
            <w:tcW w:w="734" w:type="dxa"/>
            <w:vAlign w:val="center"/>
          </w:tcPr>
          <w:p w14:paraId="17FE53AE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12DD05BE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活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跃</w:t>
            </w:r>
          </w:p>
        </w:tc>
        <w:tc>
          <w:tcPr>
            <w:tcW w:w="824" w:type="dxa"/>
            <w:vAlign w:val="center"/>
          </w:tcPr>
          <w:p w14:paraId="44320119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4D60E2F7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阿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塔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卡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马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沙漠</w:t>
            </w:r>
          </w:p>
        </w:tc>
      </w:tr>
      <w:tr w14:paraId="1D383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480238D5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184B25EA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麦哲伦</w:t>
            </w:r>
          </w:p>
        </w:tc>
        <w:tc>
          <w:tcPr>
            <w:tcW w:w="1067" w:type="dxa"/>
            <w:vAlign w:val="center"/>
          </w:tcPr>
          <w:p w14:paraId="15FA3004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3A10D129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山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脊</w:t>
            </w:r>
          </w:p>
        </w:tc>
        <w:tc>
          <w:tcPr>
            <w:tcW w:w="734" w:type="dxa"/>
            <w:vAlign w:val="center"/>
          </w:tcPr>
          <w:p w14:paraId="3234E537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324A4839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稳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定</w:t>
            </w:r>
          </w:p>
        </w:tc>
        <w:tc>
          <w:tcPr>
            <w:tcW w:w="824" w:type="dxa"/>
            <w:vAlign w:val="center"/>
          </w:tcPr>
          <w:p w14:paraId="66C172FE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266574A2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炎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热</w:t>
            </w:r>
          </w:p>
        </w:tc>
      </w:tr>
      <w:tr w14:paraId="6C4F3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107F8532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0725802C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半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径</w:t>
            </w:r>
          </w:p>
        </w:tc>
        <w:tc>
          <w:tcPr>
            <w:tcW w:w="1067" w:type="dxa"/>
            <w:vAlign w:val="center"/>
          </w:tcPr>
          <w:p w14:paraId="44B2C385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19038D40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陡崖</w:t>
            </w:r>
          </w:p>
        </w:tc>
        <w:tc>
          <w:tcPr>
            <w:tcW w:w="734" w:type="dxa"/>
            <w:vAlign w:val="center"/>
          </w:tcPr>
          <w:p w14:paraId="384E921D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39482F6A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地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震</w:t>
            </w:r>
          </w:p>
        </w:tc>
        <w:tc>
          <w:tcPr>
            <w:tcW w:w="824" w:type="dxa"/>
            <w:vAlign w:val="center"/>
          </w:tcPr>
          <w:p w14:paraId="214FB6EC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0A29452B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沙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漠</w:t>
            </w:r>
          </w:p>
        </w:tc>
      </w:tr>
      <w:tr w14:paraId="4618A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35E6AE3D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6DB72336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纬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线、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纬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度</w:t>
            </w:r>
          </w:p>
        </w:tc>
        <w:tc>
          <w:tcPr>
            <w:tcW w:w="1067" w:type="dxa"/>
            <w:vAlign w:val="center"/>
          </w:tcPr>
          <w:p w14:paraId="25CED2A5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0A73B985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丘陵</w:t>
            </w:r>
          </w:p>
        </w:tc>
        <w:tc>
          <w:tcPr>
            <w:tcW w:w="734" w:type="dxa"/>
            <w:vAlign w:val="center"/>
          </w:tcPr>
          <w:p w14:paraId="14A0D1ED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78A223D2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交界</w:t>
            </w:r>
          </w:p>
        </w:tc>
        <w:tc>
          <w:tcPr>
            <w:tcW w:w="824" w:type="dxa"/>
            <w:vAlign w:val="center"/>
          </w:tcPr>
          <w:p w14:paraId="7F452E5D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1C10A863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稠密</w:t>
            </w:r>
          </w:p>
        </w:tc>
      </w:tr>
      <w:tr w14:paraId="0ECBD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3B05C5E4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678591EB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经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线、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经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度</w:t>
            </w:r>
          </w:p>
        </w:tc>
        <w:tc>
          <w:tcPr>
            <w:tcW w:w="1067" w:type="dxa"/>
            <w:vAlign w:val="center"/>
          </w:tcPr>
          <w:p w14:paraId="0A3BD943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350AA09A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大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洲</w:t>
            </w:r>
          </w:p>
        </w:tc>
        <w:tc>
          <w:tcPr>
            <w:tcW w:w="734" w:type="dxa"/>
            <w:vAlign w:val="center"/>
          </w:tcPr>
          <w:p w14:paraId="73C015CC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2B113BDB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张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裂</w:t>
            </w:r>
          </w:p>
        </w:tc>
        <w:tc>
          <w:tcPr>
            <w:tcW w:w="824" w:type="dxa"/>
            <w:vAlign w:val="center"/>
          </w:tcPr>
          <w:p w14:paraId="4F320711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4D45EE18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严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寒</w:t>
            </w:r>
          </w:p>
        </w:tc>
      </w:tr>
      <w:tr w14:paraId="6FA76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3DF09B47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5281D8C5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本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初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子午线</w:t>
            </w:r>
          </w:p>
        </w:tc>
        <w:tc>
          <w:tcPr>
            <w:tcW w:w="1067" w:type="dxa"/>
            <w:vAlign w:val="center"/>
          </w:tcPr>
          <w:p w14:paraId="5A65DF92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113ED45C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格陵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兰岛</w:t>
            </w:r>
          </w:p>
        </w:tc>
        <w:tc>
          <w:tcPr>
            <w:tcW w:w="734" w:type="dxa"/>
            <w:vAlign w:val="center"/>
          </w:tcPr>
          <w:p w14:paraId="32658B9D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7CA9D6BB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碰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撞</w:t>
            </w:r>
          </w:p>
        </w:tc>
        <w:tc>
          <w:tcPr>
            <w:tcW w:w="824" w:type="dxa"/>
            <w:vAlign w:val="center"/>
          </w:tcPr>
          <w:p w14:paraId="1A9FB5D4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7C0F3D16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国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防</w:t>
            </w:r>
          </w:p>
        </w:tc>
      </w:tr>
      <w:tr w14:paraId="3CAEA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037091B6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1092949D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昼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夜交替</w:t>
            </w:r>
          </w:p>
        </w:tc>
        <w:tc>
          <w:tcPr>
            <w:tcW w:w="1067" w:type="dxa"/>
            <w:vAlign w:val="center"/>
          </w:tcPr>
          <w:p w14:paraId="625C05ED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7F5C4C74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苏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伊士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运河</w:t>
            </w:r>
          </w:p>
        </w:tc>
        <w:tc>
          <w:tcPr>
            <w:tcW w:w="734" w:type="dxa"/>
            <w:vAlign w:val="center"/>
          </w:tcPr>
          <w:p w14:paraId="12EE0BE8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514B903B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阿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尔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卑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斯山脉</w:t>
            </w:r>
          </w:p>
        </w:tc>
        <w:tc>
          <w:tcPr>
            <w:tcW w:w="824" w:type="dxa"/>
            <w:vAlign w:val="center"/>
          </w:tcPr>
          <w:p w14:paraId="5AE9162D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3B04A805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抚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养</w:t>
            </w:r>
          </w:p>
        </w:tc>
      </w:tr>
      <w:tr w14:paraId="5D9D8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12965A8B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2D1C3ACC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地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轴</w:t>
            </w:r>
          </w:p>
        </w:tc>
        <w:tc>
          <w:tcPr>
            <w:tcW w:w="1067" w:type="dxa"/>
            <w:vAlign w:val="center"/>
          </w:tcPr>
          <w:p w14:paraId="2F0875B5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7298732C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地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壳</w:t>
            </w:r>
          </w:p>
        </w:tc>
        <w:tc>
          <w:tcPr>
            <w:tcW w:w="734" w:type="dxa"/>
            <w:vAlign w:val="center"/>
          </w:tcPr>
          <w:p w14:paraId="5D8757B1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2C3C131E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喜马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拉雅山脉</w:t>
            </w:r>
          </w:p>
        </w:tc>
        <w:tc>
          <w:tcPr>
            <w:tcW w:w="824" w:type="dxa"/>
            <w:vAlign w:val="center"/>
          </w:tcPr>
          <w:p w14:paraId="17B63C5E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4536AD27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基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督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教</w:t>
            </w:r>
          </w:p>
        </w:tc>
      </w:tr>
      <w:tr w14:paraId="52323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7EE5092A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339D8765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温</w:t>
            </w:r>
          </w:p>
        </w:tc>
        <w:tc>
          <w:tcPr>
            <w:tcW w:w="1067" w:type="dxa"/>
            <w:vAlign w:val="center"/>
          </w:tcPr>
          <w:p w14:paraId="3D600056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26F9CA7F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填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海造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陆</w:t>
            </w:r>
          </w:p>
        </w:tc>
        <w:tc>
          <w:tcPr>
            <w:tcW w:w="734" w:type="dxa"/>
            <w:vAlign w:val="center"/>
          </w:tcPr>
          <w:p w14:paraId="57DA2926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67698DCA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气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候</w:t>
            </w:r>
          </w:p>
        </w:tc>
        <w:tc>
          <w:tcPr>
            <w:tcW w:w="824" w:type="dxa"/>
            <w:vAlign w:val="center"/>
          </w:tcPr>
          <w:p w14:paraId="5771694E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34E1B6E5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伊斯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兰教</w:t>
            </w:r>
          </w:p>
        </w:tc>
      </w:tr>
      <w:tr w14:paraId="31B2F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6B42EAF1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013C145E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海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拔</w:t>
            </w:r>
          </w:p>
        </w:tc>
        <w:tc>
          <w:tcPr>
            <w:tcW w:w="1067" w:type="dxa"/>
            <w:vAlign w:val="center"/>
          </w:tcPr>
          <w:p w14:paraId="78E61484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2DADF8E7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魏格纳</w:t>
            </w:r>
          </w:p>
        </w:tc>
        <w:tc>
          <w:tcPr>
            <w:tcW w:w="734" w:type="dxa"/>
            <w:vAlign w:val="center"/>
          </w:tcPr>
          <w:p w14:paraId="063278FC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5957FE76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递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减</w:t>
            </w:r>
          </w:p>
        </w:tc>
        <w:tc>
          <w:tcPr>
            <w:tcW w:w="824" w:type="dxa"/>
            <w:vAlign w:val="center"/>
          </w:tcPr>
          <w:p w14:paraId="1FC9E76F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1FC05CC0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穆斯林</w:t>
            </w:r>
          </w:p>
        </w:tc>
      </w:tr>
      <w:tr w14:paraId="02892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3A2A100D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7AB6833C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陡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坡</w:t>
            </w:r>
          </w:p>
        </w:tc>
        <w:tc>
          <w:tcPr>
            <w:tcW w:w="1067" w:type="dxa"/>
            <w:vAlign w:val="center"/>
          </w:tcPr>
          <w:p w14:paraId="46D57DB2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0743FAE5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大陆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漂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移说</w:t>
            </w:r>
          </w:p>
        </w:tc>
        <w:tc>
          <w:tcPr>
            <w:tcW w:w="734" w:type="dxa"/>
            <w:vAlign w:val="center"/>
          </w:tcPr>
          <w:p w14:paraId="55FCE5E0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620BB58A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乞拉朋齐</w:t>
            </w:r>
          </w:p>
        </w:tc>
        <w:tc>
          <w:tcPr>
            <w:tcW w:w="824" w:type="dxa"/>
            <w:vAlign w:val="center"/>
          </w:tcPr>
          <w:p w14:paraId="76404FF0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1C479E1B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清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真寺</w:t>
            </w:r>
          </w:p>
        </w:tc>
      </w:tr>
      <w:tr w14:paraId="44FE5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62683331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5280B831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聚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落</w:t>
            </w:r>
          </w:p>
        </w:tc>
        <w:tc>
          <w:tcPr>
            <w:tcW w:w="1067" w:type="dxa"/>
            <w:vAlign w:val="center"/>
          </w:tcPr>
          <w:p w14:paraId="2F271508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095E9699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土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壤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肥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沃</w:t>
            </w:r>
          </w:p>
        </w:tc>
        <w:tc>
          <w:tcPr>
            <w:tcW w:w="734" w:type="dxa"/>
            <w:vAlign w:val="center"/>
          </w:tcPr>
          <w:p w14:paraId="0CC41206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58F42A9F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地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形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平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坦</w:t>
            </w:r>
          </w:p>
        </w:tc>
        <w:tc>
          <w:tcPr>
            <w:tcW w:w="824" w:type="dxa"/>
            <w:vAlign w:val="center"/>
          </w:tcPr>
          <w:p w14:paraId="2A1409AD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5DC40B9C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荒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漠</w:t>
            </w:r>
          </w:p>
        </w:tc>
      </w:tr>
      <w:tr w14:paraId="00D1D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6B6C402B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32E6A5D6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山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麓</w:t>
            </w:r>
          </w:p>
        </w:tc>
        <w:tc>
          <w:tcPr>
            <w:tcW w:w="1067" w:type="dxa"/>
            <w:vAlign w:val="center"/>
          </w:tcPr>
          <w:p w14:paraId="5574D217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7DACA3E7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澳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门</w:t>
            </w:r>
          </w:p>
        </w:tc>
        <w:tc>
          <w:tcPr>
            <w:tcW w:w="734" w:type="dxa"/>
            <w:vAlign w:val="center"/>
          </w:tcPr>
          <w:p w14:paraId="6318D62B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4ADD1633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安</w:t>
            </w: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徽</w:t>
            </w:r>
          </w:p>
        </w:tc>
        <w:tc>
          <w:tcPr>
            <w:tcW w:w="824" w:type="dxa"/>
            <w:vAlign w:val="center"/>
          </w:tcPr>
          <w:p w14:paraId="1EA96F8E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652969EF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皖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南</w:t>
            </w:r>
          </w:p>
        </w:tc>
      </w:tr>
      <w:tr w14:paraId="09557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 w14:paraId="0E2686C4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770CCD57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韩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国</w:t>
            </w:r>
          </w:p>
        </w:tc>
        <w:tc>
          <w:tcPr>
            <w:tcW w:w="1067" w:type="dxa"/>
            <w:vAlign w:val="center"/>
          </w:tcPr>
          <w:p w14:paraId="412E7A87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392" w:type="dxa"/>
            <w:vAlign w:val="center"/>
          </w:tcPr>
          <w:p w14:paraId="2F1F6F46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  <w:t>澳</w:t>
            </w:r>
            <w:r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  <w:t>大利亚</w:t>
            </w:r>
          </w:p>
        </w:tc>
        <w:tc>
          <w:tcPr>
            <w:tcW w:w="734" w:type="dxa"/>
            <w:vAlign w:val="center"/>
          </w:tcPr>
          <w:p w14:paraId="63FCAF49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728" w:type="dxa"/>
            <w:vAlign w:val="center"/>
          </w:tcPr>
          <w:p w14:paraId="6FDD8212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ind w:firstLine="422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824" w:type="dxa"/>
            <w:vAlign w:val="center"/>
          </w:tcPr>
          <w:p w14:paraId="1FD3E4BA">
            <w:pPr>
              <w:pStyle w:val="26"/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/>
              <w:rPr>
                <w:rFonts w:hint="eastAsia" w:cs="仿宋" w:asciiTheme="minorEastAsia" w:hAnsiTheme="minorEastAsia" w:eastAsiaTheme="minorEastAsia"/>
                <w:b/>
                <w:bCs/>
                <w:sz w:val="21"/>
                <w:szCs w:val="21"/>
              </w:rPr>
            </w:pPr>
          </w:p>
        </w:tc>
        <w:tc>
          <w:tcPr>
            <w:tcW w:w="1638" w:type="dxa"/>
            <w:vAlign w:val="center"/>
          </w:tcPr>
          <w:p w14:paraId="1EFA7489">
            <w:pPr>
              <w:pStyle w:val="26"/>
              <w:widowControl w:val="0"/>
              <w:adjustRightInd w:val="0"/>
              <w:snapToGrid w:val="0"/>
              <w:spacing w:before="0" w:beforeAutospacing="0" w:after="0" w:afterAutospacing="0"/>
              <w:rPr>
                <w:rFonts w:hint="eastAsia" w:ascii="微软雅黑" w:hAnsi="微软雅黑" w:eastAsia="微软雅黑" w:cs="仿宋"/>
                <w:b/>
                <w:bCs/>
                <w:sz w:val="21"/>
                <w:szCs w:val="21"/>
              </w:rPr>
            </w:pPr>
          </w:p>
        </w:tc>
      </w:tr>
    </w:tbl>
    <w:p w14:paraId="621F0355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</w:p>
    <w:p w14:paraId="53A6B223">
      <w:pPr>
        <w:adjustRightInd w:val="0"/>
        <w:snapToGrid w:val="0"/>
        <w:jc w:val="left"/>
        <w:rPr>
          <w:rFonts w:hint="eastAsia"/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5255279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2793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>七年级下册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559"/>
        <w:gridCol w:w="810"/>
        <w:gridCol w:w="1801"/>
        <w:gridCol w:w="790"/>
        <w:gridCol w:w="1703"/>
        <w:gridCol w:w="927"/>
        <w:gridCol w:w="1561"/>
      </w:tblGrid>
      <w:tr w14:paraId="61C77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0AFCD606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20AB4B12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北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温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带</w:t>
            </w:r>
          </w:p>
        </w:tc>
        <w:tc>
          <w:tcPr>
            <w:tcW w:w="406" w:type="pct"/>
          </w:tcPr>
          <w:p w14:paraId="666BAF6E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4C35EA26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朝鲜</w:t>
            </w:r>
          </w:p>
        </w:tc>
        <w:tc>
          <w:tcPr>
            <w:tcW w:w="396" w:type="pct"/>
          </w:tcPr>
          <w:p w14:paraId="4B648FD1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6BEE20DC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蒙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古</w:t>
            </w:r>
          </w:p>
        </w:tc>
        <w:tc>
          <w:tcPr>
            <w:tcW w:w="465" w:type="pct"/>
          </w:tcPr>
          <w:p w14:paraId="296F9341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3870FDDB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势</w:t>
            </w:r>
          </w:p>
        </w:tc>
      </w:tr>
      <w:tr w14:paraId="0BC8F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3CC0AAD4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4666523E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放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射状</w:t>
            </w:r>
          </w:p>
        </w:tc>
        <w:tc>
          <w:tcPr>
            <w:tcW w:w="406" w:type="pct"/>
          </w:tcPr>
          <w:p w14:paraId="5E6DFC73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3C7A9F25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青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藏</w:t>
            </w:r>
          </w:p>
        </w:tc>
        <w:tc>
          <w:tcPr>
            <w:tcW w:w="396" w:type="pct"/>
          </w:tcPr>
          <w:p w14:paraId="47382057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4F3D7189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屋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脊</w:t>
            </w:r>
          </w:p>
        </w:tc>
        <w:tc>
          <w:tcPr>
            <w:tcW w:w="465" w:type="pct"/>
          </w:tcPr>
          <w:p w14:paraId="03397D00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4F7D0F83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喜马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拉雅山</w:t>
            </w:r>
          </w:p>
        </w:tc>
      </w:tr>
      <w:tr w14:paraId="11203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38868295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1B4C5F34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珠穆朗玛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峰</w:t>
            </w:r>
          </w:p>
        </w:tc>
        <w:tc>
          <w:tcPr>
            <w:tcW w:w="406" w:type="pct"/>
          </w:tcPr>
          <w:p w14:paraId="5BED15E5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316DE163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贝加尔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湖</w:t>
            </w:r>
          </w:p>
        </w:tc>
        <w:tc>
          <w:tcPr>
            <w:tcW w:w="396" w:type="pct"/>
          </w:tcPr>
          <w:p w14:paraId="5F6C5BB8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5B0789FE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旱涝</w:t>
            </w:r>
          </w:p>
        </w:tc>
        <w:tc>
          <w:tcPr>
            <w:tcW w:w="465" w:type="pct"/>
          </w:tcPr>
          <w:p w14:paraId="4B45C18B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4E1EDD64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伏尔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加河</w:t>
            </w:r>
          </w:p>
        </w:tc>
      </w:tr>
      <w:tr w14:paraId="4546B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1B94610D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265BE526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多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瑙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406" w:type="pct"/>
          </w:tcPr>
          <w:p w14:paraId="2E72A9D7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7FEA5812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莱茵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396" w:type="pct"/>
          </w:tcPr>
          <w:p w14:paraId="5C41A8DE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5DF83014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温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和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湿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润</w:t>
            </w:r>
          </w:p>
        </w:tc>
        <w:tc>
          <w:tcPr>
            <w:tcW w:w="465" w:type="pct"/>
          </w:tcPr>
          <w:p w14:paraId="15594A88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1D8D0007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伦敦</w:t>
            </w:r>
          </w:p>
        </w:tc>
      </w:tr>
      <w:tr w14:paraId="1FC1C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45F3B4FB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3172D6C1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巴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黎</w:t>
            </w:r>
          </w:p>
        </w:tc>
        <w:tc>
          <w:tcPr>
            <w:tcW w:w="406" w:type="pct"/>
          </w:tcPr>
          <w:p w14:paraId="1DA56E3A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6E825ED0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卢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浮宫</w:t>
            </w:r>
          </w:p>
        </w:tc>
        <w:tc>
          <w:tcPr>
            <w:tcW w:w="396" w:type="pct"/>
          </w:tcPr>
          <w:p w14:paraId="1A7C572A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2F2894A4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埃菲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尔铁塔</w:t>
            </w:r>
          </w:p>
        </w:tc>
        <w:tc>
          <w:tcPr>
            <w:tcW w:w="465" w:type="pct"/>
          </w:tcPr>
          <w:p w14:paraId="42DB1BC3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6AC4ECEA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柏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林</w:t>
            </w:r>
          </w:p>
        </w:tc>
      </w:tr>
      <w:tr w14:paraId="63022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691B4017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5576926A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希腊</w:t>
            </w:r>
          </w:p>
        </w:tc>
        <w:tc>
          <w:tcPr>
            <w:tcW w:w="406" w:type="pct"/>
          </w:tcPr>
          <w:p w14:paraId="40DBC11A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498BDF0E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挪威</w:t>
            </w:r>
          </w:p>
        </w:tc>
        <w:tc>
          <w:tcPr>
            <w:tcW w:w="396" w:type="pct"/>
          </w:tcPr>
          <w:p w14:paraId="15F90969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0DEAB526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峡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湾</w:t>
            </w:r>
          </w:p>
        </w:tc>
        <w:tc>
          <w:tcPr>
            <w:tcW w:w="465" w:type="pct"/>
          </w:tcPr>
          <w:p w14:paraId="00342888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6C03A5F2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阿尔卑斯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山</w:t>
            </w:r>
          </w:p>
        </w:tc>
      </w:tr>
      <w:tr w14:paraId="0E144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6563AF8C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3C528B97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畜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牧业</w:t>
            </w:r>
          </w:p>
        </w:tc>
        <w:tc>
          <w:tcPr>
            <w:tcW w:w="406" w:type="pct"/>
          </w:tcPr>
          <w:p w14:paraId="45C1F1C1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3C64410C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布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罗陀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海峡</w:t>
            </w:r>
          </w:p>
        </w:tc>
        <w:tc>
          <w:tcPr>
            <w:tcW w:w="396" w:type="pct"/>
          </w:tcPr>
          <w:p w14:paraId="6D202B38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0626F696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撒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哈拉沙漠</w:t>
            </w:r>
          </w:p>
        </w:tc>
        <w:tc>
          <w:tcPr>
            <w:tcW w:w="465" w:type="pct"/>
          </w:tcPr>
          <w:p w14:paraId="1FCE9A0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53F8E274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乞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力马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扎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罗山</w:t>
            </w:r>
          </w:p>
        </w:tc>
      </w:tr>
      <w:tr w14:paraId="591FA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3C029D91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4B63858A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茅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草屋</w:t>
            </w:r>
          </w:p>
        </w:tc>
        <w:tc>
          <w:tcPr>
            <w:tcW w:w="406" w:type="pct"/>
          </w:tcPr>
          <w:p w14:paraId="4406CC02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53CD5080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金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刚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石</w:t>
            </w:r>
          </w:p>
        </w:tc>
        <w:tc>
          <w:tcPr>
            <w:tcW w:w="396" w:type="pct"/>
          </w:tcPr>
          <w:p w14:paraId="06962E4C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4A7ACD62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咖啡</w:t>
            </w:r>
          </w:p>
        </w:tc>
        <w:tc>
          <w:tcPr>
            <w:tcW w:w="465" w:type="pct"/>
          </w:tcPr>
          <w:p w14:paraId="64261625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242C78B6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油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棕</w:t>
            </w:r>
          </w:p>
        </w:tc>
      </w:tr>
      <w:tr w14:paraId="0B32C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2F5CF523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1C350600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橄榄</w:t>
            </w:r>
          </w:p>
        </w:tc>
        <w:tc>
          <w:tcPr>
            <w:tcW w:w="406" w:type="pct"/>
          </w:tcPr>
          <w:p w14:paraId="3933F003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188B7DE8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白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令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海峡</w:t>
            </w:r>
          </w:p>
        </w:tc>
        <w:tc>
          <w:tcPr>
            <w:tcW w:w="396" w:type="pct"/>
          </w:tcPr>
          <w:p w14:paraId="3A69E674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0BBABA53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德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雷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克海峡</w:t>
            </w:r>
          </w:p>
        </w:tc>
        <w:tc>
          <w:tcPr>
            <w:tcW w:w="465" w:type="pct"/>
          </w:tcPr>
          <w:p w14:paraId="158AAEE3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0463FECE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落基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山脉</w:t>
            </w:r>
          </w:p>
        </w:tc>
      </w:tr>
      <w:tr w14:paraId="06B4E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36A75D7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4DBAA6EE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阿巴拉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契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亚</w:t>
            </w:r>
          </w:p>
        </w:tc>
        <w:tc>
          <w:tcPr>
            <w:tcW w:w="406" w:type="pct"/>
          </w:tcPr>
          <w:p w14:paraId="0CA2D17B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5D4B0711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密西西比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396" w:type="pct"/>
          </w:tcPr>
          <w:p w14:paraId="225AF789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16D70CE0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苏必利尔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湖</w:t>
            </w:r>
          </w:p>
        </w:tc>
        <w:tc>
          <w:tcPr>
            <w:tcW w:w="465" w:type="pct"/>
          </w:tcPr>
          <w:p w14:paraId="5315B980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037A5253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圣劳伦斯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</w:tr>
      <w:tr w14:paraId="4ED16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6404C291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25A91F13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亚马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孙</w:t>
            </w:r>
          </w:p>
        </w:tc>
        <w:tc>
          <w:tcPr>
            <w:tcW w:w="406" w:type="pct"/>
          </w:tcPr>
          <w:p w14:paraId="6419F30B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528DD05A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阿根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廷</w:t>
            </w:r>
          </w:p>
        </w:tc>
        <w:tc>
          <w:tcPr>
            <w:tcW w:w="396" w:type="pct"/>
          </w:tcPr>
          <w:p w14:paraId="257EE0FE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0F8A3104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堪培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拉</w:t>
            </w:r>
          </w:p>
        </w:tc>
        <w:tc>
          <w:tcPr>
            <w:tcW w:w="465" w:type="pct"/>
          </w:tcPr>
          <w:p w14:paraId="43871788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309E9546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悉尼</w:t>
            </w:r>
          </w:p>
        </w:tc>
      </w:tr>
      <w:tr w14:paraId="17193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51B2A6C2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4DB45032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墨累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406" w:type="pct"/>
          </w:tcPr>
          <w:p w14:paraId="19756156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4723EB8C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大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堡礁</w:t>
            </w:r>
          </w:p>
        </w:tc>
        <w:tc>
          <w:tcPr>
            <w:tcW w:w="396" w:type="pct"/>
          </w:tcPr>
          <w:p w14:paraId="48102264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2E042993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天然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橡胶</w:t>
            </w:r>
          </w:p>
        </w:tc>
        <w:tc>
          <w:tcPr>
            <w:tcW w:w="465" w:type="pct"/>
          </w:tcPr>
          <w:p w14:paraId="70BBBEAC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6D8EB741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棕榈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油</w:t>
            </w:r>
          </w:p>
        </w:tc>
      </w:tr>
      <w:tr w14:paraId="2F1D4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3CB9C647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3DF86ACF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椰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子</w:t>
            </w:r>
          </w:p>
        </w:tc>
        <w:tc>
          <w:tcPr>
            <w:tcW w:w="406" w:type="pct"/>
          </w:tcPr>
          <w:p w14:paraId="7E2658F1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202F1C46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蕉麻纤维</w:t>
            </w:r>
          </w:p>
        </w:tc>
        <w:tc>
          <w:tcPr>
            <w:tcW w:w="396" w:type="pct"/>
          </w:tcPr>
          <w:p w14:paraId="4A5C73A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57CEDAA3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缅甸</w:t>
            </w:r>
          </w:p>
        </w:tc>
        <w:tc>
          <w:tcPr>
            <w:tcW w:w="465" w:type="pct"/>
          </w:tcPr>
          <w:p w14:paraId="35A685CB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506789C6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柬埔寨</w:t>
            </w:r>
          </w:p>
        </w:tc>
      </w:tr>
      <w:tr w14:paraId="256C9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1037CB59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4780C9DB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宝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库</w:t>
            </w:r>
          </w:p>
        </w:tc>
        <w:tc>
          <w:tcPr>
            <w:tcW w:w="406" w:type="pct"/>
          </w:tcPr>
          <w:p w14:paraId="32CCBD10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737DD4DE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波斯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湾</w:t>
            </w:r>
          </w:p>
        </w:tc>
        <w:tc>
          <w:tcPr>
            <w:tcW w:w="396" w:type="pct"/>
          </w:tcPr>
          <w:p w14:paraId="3D5C427B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176F5003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伊朗</w:t>
            </w:r>
          </w:p>
        </w:tc>
        <w:tc>
          <w:tcPr>
            <w:tcW w:w="465" w:type="pct"/>
          </w:tcPr>
          <w:p w14:paraId="245D4913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29C92A68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苏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伊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士运河</w:t>
            </w:r>
          </w:p>
        </w:tc>
      </w:tr>
      <w:tr w14:paraId="29337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52C4F684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6931FE37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好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望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角</w:t>
            </w:r>
          </w:p>
        </w:tc>
        <w:tc>
          <w:tcPr>
            <w:tcW w:w="406" w:type="pct"/>
          </w:tcPr>
          <w:p w14:paraId="3DF28322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1B9D928F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基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督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教</w:t>
            </w:r>
          </w:p>
        </w:tc>
        <w:tc>
          <w:tcPr>
            <w:tcW w:w="396" w:type="pct"/>
          </w:tcPr>
          <w:p w14:paraId="070C3E50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7BBF25AD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袋鼠</w:t>
            </w:r>
          </w:p>
        </w:tc>
        <w:tc>
          <w:tcPr>
            <w:tcW w:w="465" w:type="pct"/>
          </w:tcPr>
          <w:p w14:paraId="6F155AE7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214D2FE7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初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级</w:t>
            </w:r>
          </w:p>
        </w:tc>
      </w:tr>
      <w:tr w14:paraId="6F6AE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378D5B1A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44ECB6E8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伊斯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兰教</w:t>
            </w:r>
          </w:p>
        </w:tc>
        <w:tc>
          <w:tcPr>
            <w:tcW w:w="406" w:type="pct"/>
          </w:tcPr>
          <w:p w14:paraId="4831C08A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37B45B4E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吴哥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窟</w:t>
            </w:r>
          </w:p>
        </w:tc>
        <w:tc>
          <w:tcPr>
            <w:tcW w:w="396" w:type="pct"/>
          </w:tcPr>
          <w:p w14:paraId="1D1F8BC4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5E419C2B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犹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太教</w:t>
            </w:r>
          </w:p>
        </w:tc>
        <w:tc>
          <w:tcPr>
            <w:tcW w:w="465" w:type="pct"/>
          </w:tcPr>
          <w:p w14:paraId="1610FFC8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25314D30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耶路撒冷</w:t>
            </w:r>
          </w:p>
        </w:tc>
      </w:tr>
      <w:tr w14:paraId="196BA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722F0769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113C3212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枣椰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树</w:t>
            </w:r>
          </w:p>
        </w:tc>
        <w:tc>
          <w:tcPr>
            <w:tcW w:w="406" w:type="pct"/>
          </w:tcPr>
          <w:p w14:paraId="4D5997C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0121ADAE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恒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396" w:type="pct"/>
          </w:tcPr>
          <w:p w14:paraId="041098A6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0BBCC0C5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水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稻</w:t>
            </w:r>
          </w:p>
        </w:tc>
        <w:tc>
          <w:tcPr>
            <w:tcW w:w="465" w:type="pct"/>
          </w:tcPr>
          <w:p w14:paraId="633C07D5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11057524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企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鹅</w:t>
            </w:r>
          </w:p>
        </w:tc>
      </w:tr>
      <w:tr w14:paraId="2942D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530AEA6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64D08714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九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州</w:t>
            </w:r>
          </w:p>
        </w:tc>
        <w:tc>
          <w:tcPr>
            <w:tcW w:w="406" w:type="pct"/>
          </w:tcPr>
          <w:p w14:paraId="2EDAF38B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20BDD6D7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濑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户内海</w:t>
            </w:r>
          </w:p>
        </w:tc>
        <w:tc>
          <w:tcPr>
            <w:tcW w:w="396" w:type="pct"/>
          </w:tcPr>
          <w:p w14:paraId="2DE7CA8D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305251E6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大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和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民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族</w:t>
            </w:r>
          </w:p>
        </w:tc>
        <w:tc>
          <w:tcPr>
            <w:tcW w:w="465" w:type="pct"/>
          </w:tcPr>
          <w:p w14:paraId="611CB3C1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2528CCBB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波罗的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海</w:t>
            </w:r>
          </w:p>
        </w:tc>
      </w:tr>
      <w:tr w14:paraId="6A775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05665EC9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434EEBC2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鄂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毕河</w:t>
            </w:r>
          </w:p>
        </w:tc>
        <w:tc>
          <w:tcPr>
            <w:tcW w:w="406" w:type="pct"/>
          </w:tcPr>
          <w:p w14:paraId="45B747CB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234A1A2E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叶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尼塞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396" w:type="pct"/>
          </w:tcPr>
          <w:p w14:paraId="6CDB0B9C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2A5942A7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勒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拿河</w:t>
            </w:r>
          </w:p>
        </w:tc>
        <w:tc>
          <w:tcPr>
            <w:tcW w:w="465" w:type="pct"/>
          </w:tcPr>
          <w:p w14:paraId="3D5ED88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7AA6C242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莫斯科</w:t>
            </w:r>
          </w:p>
        </w:tc>
      </w:tr>
      <w:tr w14:paraId="00BD8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7F22EAF0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799C011B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圣彼得堡</w:t>
            </w:r>
          </w:p>
        </w:tc>
        <w:tc>
          <w:tcPr>
            <w:tcW w:w="406" w:type="pct"/>
          </w:tcPr>
          <w:p w14:paraId="70E355D4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5C608AF1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符拉迪沃斯托克</w:t>
            </w:r>
          </w:p>
        </w:tc>
        <w:tc>
          <w:tcPr>
            <w:tcW w:w="396" w:type="pct"/>
          </w:tcPr>
          <w:p w14:paraId="7EBF3329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081AB684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海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参崴</w:t>
            </w:r>
          </w:p>
        </w:tc>
        <w:tc>
          <w:tcPr>
            <w:tcW w:w="465" w:type="pct"/>
          </w:tcPr>
          <w:p w14:paraId="03D89AEE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27BC600C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天然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气</w:t>
            </w:r>
          </w:p>
        </w:tc>
      </w:tr>
      <w:tr w14:paraId="525F3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00E66EC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2335A6E3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阿拉斯加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州</w:t>
            </w:r>
          </w:p>
        </w:tc>
        <w:tc>
          <w:tcPr>
            <w:tcW w:w="406" w:type="pct"/>
          </w:tcPr>
          <w:p w14:paraId="5C500D78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06218C3A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夏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威夷州</w:t>
            </w:r>
          </w:p>
        </w:tc>
        <w:tc>
          <w:tcPr>
            <w:tcW w:w="396" w:type="pct"/>
          </w:tcPr>
          <w:p w14:paraId="500D3DC6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2707B151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纽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约</w:t>
            </w:r>
          </w:p>
        </w:tc>
        <w:tc>
          <w:tcPr>
            <w:tcW w:w="465" w:type="pct"/>
          </w:tcPr>
          <w:p w14:paraId="6D2A48D7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0A3946D6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洛杉矶</w:t>
            </w:r>
          </w:p>
        </w:tc>
      </w:tr>
      <w:tr w14:paraId="40285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296ABAF3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7E92BA17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华盛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顿</w:t>
            </w:r>
          </w:p>
        </w:tc>
        <w:tc>
          <w:tcPr>
            <w:tcW w:w="406" w:type="pct"/>
          </w:tcPr>
          <w:p w14:paraId="5DF9FEF0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5AB61D52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乳畜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带</w:t>
            </w:r>
          </w:p>
        </w:tc>
        <w:tc>
          <w:tcPr>
            <w:tcW w:w="396" w:type="pct"/>
          </w:tcPr>
          <w:p w14:paraId="178FAE5B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7E208B2F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硅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谷</w:t>
            </w:r>
          </w:p>
        </w:tc>
        <w:tc>
          <w:tcPr>
            <w:tcW w:w="465" w:type="pct"/>
          </w:tcPr>
          <w:p w14:paraId="418877C5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2B679769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甘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蔗</w:t>
            </w:r>
          </w:p>
        </w:tc>
      </w:tr>
      <w:tr w14:paraId="513AF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67C304E7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3F9FF785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柑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橘</w:t>
            </w:r>
          </w:p>
        </w:tc>
        <w:tc>
          <w:tcPr>
            <w:tcW w:w="406" w:type="pct"/>
          </w:tcPr>
          <w:p w14:paraId="76E78ED7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2C5FD308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湿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热</w:t>
            </w:r>
          </w:p>
        </w:tc>
        <w:tc>
          <w:tcPr>
            <w:tcW w:w="396" w:type="pct"/>
          </w:tcPr>
          <w:p w14:paraId="732F965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03A8AAC2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里约热内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卢</w:t>
            </w:r>
          </w:p>
        </w:tc>
        <w:tc>
          <w:tcPr>
            <w:tcW w:w="465" w:type="pct"/>
          </w:tcPr>
          <w:p w14:paraId="78AB8BD8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6820E696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塞纳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</w:tr>
      <w:tr w14:paraId="5DD71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5D5F8DA6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35CA0BDF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马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赛</w:t>
            </w:r>
          </w:p>
        </w:tc>
        <w:tc>
          <w:tcPr>
            <w:tcW w:w="406" w:type="pct"/>
          </w:tcPr>
          <w:p w14:paraId="23363970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724645D7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汉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堡</w:t>
            </w:r>
          </w:p>
        </w:tc>
        <w:tc>
          <w:tcPr>
            <w:tcW w:w="396" w:type="pct"/>
          </w:tcPr>
          <w:p w14:paraId="0CF2463D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457D52D3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慕尼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黑</w:t>
            </w:r>
          </w:p>
        </w:tc>
        <w:tc>
          <w:tcPr>
            <w:tcW w:w="465" w:type="pct"/>
          </w:tcPr>
          <w:p w14:paraId="73DF391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559F5D9C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尼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日利亚</w:t>
            </w:r>
          </w:p>
        </w:tc>
      </w:tr>
      <w:tr w14:paraId="1E6F9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1F15AE97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1DD78A55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尼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罗河</w:t>
            </w:r>
          </w:p>
        </w:tc>
        <w:tc>
          <w:tcPr>
            <w:tcW w:w="406" w:type="pct"/>
          </w:tcPr>
          <w:p w14:paraId="70E2B08C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439BEA9D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埃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及</w:t>
            </w:r>
          </w:p>
        </w:tc>
        <w:tc>
          <w:tcPr>
            <w:tcW w:w="396" w:type="pct"/>
          </w:tcPr>
          <w:p w14:paraId="4F845756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231750F7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长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绒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棉</w:t>
            </w:r>
          </w:p>
        </w:tc>
        <w:tc>
          <w:tcPr>
            <w:tcW w:w="465" w:type="pct"/>
          </w:tcPr>
          <w:p w14:paraId="5089DB96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53B9EAC0">
            <w:pPr>
              <w:widowControl w:val="0"/>
              <w:snapToGrid w:val="0"/>
              <w:spacing w:line="336" w:lineRule="auto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匮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乏</w:t>
            </w:r>
          </w:p>
        </w:tc>
      </w:tr>
      <w:tr w14:paraId="0CFEA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" w:type="pct"/>
          </w:tcPr>
          <w:p w14:paraId="3A43BECA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2" w:type="pct"/>
          </w:tcPr>
          <w:p w14:paraId="53FB1855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本州</w:t>
            </w:r>
          </w:p>
        </w:tc>
        <w:tc>
          <w:tcPr>
            <w:tcW w:w="406" w:type="pct"/>
          </w:tcPr>
          <w:p w14:paraId="62E1639F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903" w:type="pct"/>
          </w:tcPr>
          <w:p w14:paraId="7BB7B66E">
            <w:pPr>
              <w:widowControl w:val="0"/>
              <w:snapToGrid w:val="0"/>
              <w:spacing w:line="336" w:lineRule="auto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</w:p>
        </w:tc>
        <w:tc>
          <w:tcPr>
            <w:tcW w:w="396" w:type="pct"/>
          </w:tcPr>
          <w:p w14:paraId="51DE9AD6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854" w:type="pct"/>
          </w:tcPr>
          <w:p w14:paraId="63E6EDC4">
            <w:pPr>
              <w:widowControl w:val="0"/>
              <w:snapToGrid w:val="0"/>
              <w:spacing w:line="336" w:lineRule="auto"/>
              <w:ind w:firstLine="422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465" w:type="pct"/>
          </w:tcPr>
          <w:p w14:paraId="2D3C52DE">
            <w:pPr>
              <w:pStyle w:val="24"/>
              <w:widowControl w:val="0"/>
              <w:numPr>
                <w:ilvl w:val="0"/>
                <w:numId w:val="2"/>
              </w:numPr>
              <w:snapToGrid w:val="0"/>
              <w:spacing w:line="336" w:lineRule="auto"/>
              <w:ind w:firstLineChars="0"/>
              <w:rPr>
                <w:rFonts w:hint="eastAsia" w:cs="Times New Roman"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783" w:type="pct"/>
          </w:tcPr>
          <w:p w14:paraId="7E43E03E">
            <w:pPr>
              <w:widowControl w:val="0"/>
              <w:snapToGrid w:val="0"/>
              <w:spacing w:line="336" w:lineRule="auto"/>
              <w:ind w:firstLine="422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</w:tr>
    </w:tbl>
    <w:p w14:paraId="6CE93645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</w:p>
    <w:p w14:paraId="50532AC6">
      <w:pPr>
        <w:adjustRightInd w:val="0"/>
        <w:snapToGrid w:val="0"/>
        <w:jc w:val="left"/>
        <w:rPr>
          <w:rFonts w:hint="eastAsia"/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2306902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9026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>八年级上册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4"/>
        <w:gridCol w:w="1952"/>
        <w:gridCol w:w="660"/>
        <w:gridCol w:w="1874"/>
        <w:gridCol w:w="592"/>
        <w:gridCol w:w="1940"/>
        <w:gridCol w:w="525"/>
        <w:gridCol w:w="1851"/>
      </w:tblGrid>
      <w:tr w14:paraId="283E4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8" w:type="pct"/>
          </w:tcPr>
          <w:p w14:paraId="5D4EF87C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399F8A69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海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陆兼备</w:t>
            </w:r>
          </w:p>
        </w:tc>
        <w:tc>
          <w:tcPr>
            <w:tcW w:w="331" w:type="pct"/>
          </w:tcPr>
          <w:p w14:paraId="0F229ADF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388D9E0F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濒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临</w:t>
            </w:r>
          </w:p>
        </w:tc>
        <w:tc>
          <w:tcPr>
            <w:tcW w:w="297" w:type="pct"/>
          </w:tcPr>
          <w:p w14:paraId="62471F66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2BF57CF8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漠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263" w:type="pct"/>
          </w:tcPr>
          <w:p w14:paraId="1AE8CAB5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03C7EF91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曾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母暗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沙</w:t>
            </w:r>
          </w:p>
        </w:tc>
      </w:tr>
      <w:tr w14:paraId="6896D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792AD1C2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7ABDEBAB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疆维吾尔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自治区</w:t>
            </w:r>
          </w:p>
        </w:tc>
        <w:tc>
          <w:tcPr>
            <w:tcW w:w="331" w:type="pct"/>
          </w:tcPr>
          <w:p w14:paraId="298D01ED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63070A69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帕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米尔高原</w:t>
            </w:r>
          </w:p>
        </w:tc>
        <w:tc>
          <w:tcPr>
            <w:tcW w:w="297" w:type="pct"/>
          </w:tcPr>
          <w:p w14:paraId="6ECECC9E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202751C3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渤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海</w:t>
            </w:r>
          </w:p>
        </w:tc>
        <w:tc>
          <w:tcPr>
            <w:tcW w:w="263" w:type="pct"/>
          </w:tcPr>
          <w:p w14:paraId="153270D5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1F7863BC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琼州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海峡</w:t>
            </w:r>
          </w:p>
        </w:tc>
      </w:tr>
      <w:tr w14:paraId="78AEB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7DEDF945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2D80CE5E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菲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律宾</w:t>
            </w:r>
          </w:p>
        </w:tc>
        <w:tc>
          <w:tcPr>
            <w:tcW w:w="331" w:type="pct"/>
          </w:tcPr>
          <w:p w14:paraId="1EBC00A0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4179C131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文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莱</w:t>
            </w:r>
          </w:p>
        </w:tc>
        <w:tc>
          <w:tcPr>
            <w:tcW w:w="297" w:type="pct"/>
          </w:tcPr>
          <w:p w14:paraId="49F6AC81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76F554DB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上海简称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沪</w:t>
            </w:r>
          </w:p>
        </w:tc>
        <w:tc>
          <w:tcPr>
            <w:tcW w:w="263" w:type="pct"/>
          </w:tcPr>
          <w:p w14:paraId="0E73D2F4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3CC55084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内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蒙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古</w:t>
            </w:r>
          </w:p>
        </w:tc>
      </w:tr>
      <w:tr w14:paraId="4CE2D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6154C580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0C29BC1C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广西简称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桂</w:t>
            </w:r>
          </w:p>
        </w:tc>
        <w:tc>
          <w:tcPr>
            <w:tcW w:w="331" w:type="pct"/>
          </w:tcPr>
          <w:p w14:paraId="58CBE714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38223445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香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港</w:t>
            </w:r>
          </w:p>
        </w:tc>
        <w:tc>
          <w:tcPr>
            <w:tcW w:w="297" w:type="pct"/>
          </w:tcPr>
          <w:p w14:paraId="3E7582A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133C1A74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澳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门</w:t>
            </w:r>
          </w:p>
        </w:tc>
        <w:tc>
          <w:tcPr>
            <w:tcW w:w="263" w:type="pct"/>
          </w:tcPr>
          <w:p w14:paraId="562299E5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03CF9063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四川简称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蜀</w:t>
            </w:r>
          </w:p>
        </w:tc>
      </w:tr>
      <w:tr w14:paraId="1FFA1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35F61323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3C48F969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贵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州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贵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/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黔</w:t>
            </w:r>
          </w:p>
        </w:tc>
        <w:tc>
          <w:tcPr>
            <w:tcW w:w="331" w:type="pct"/>
          </w:tcPr>
          <w:p w14:paraId="672FF482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569506DD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云南简称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滇</w:t>
            </w:r>
          </w:p>
        </w:tc>
        <w:tc>
          <w:tcPr>
            <w:tcW w:w="297" w:type="pct"/>
          </w:tcPr>
          <w:p w14:paraId="6B74DF40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2E351E55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秦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岭</w:t>
            </w:r>
          </w:p>
        </w:tc>
        <w:tc>
          <w:tcPr>
            <w:tcW w:w="263" w:type="pct"/>
          </w:tcPr>
          <w:p w14:paraId="5158260E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46D978BF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甘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肃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陇</w:t>
            </w:r>
          </w:p>
        </w:tc>
      </w:tr>
      <w:tr w14:paraId="11056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585F6523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5EB7D072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河北简称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冀</w:t>
            </w:r>
          </w:p>
        </w:tc>
        <w:tc>
          <w:tcPr>
            <w:tcW w:w="331" w:type="pct"/>
          </w:tcPr>
          <w:p w14:paraId="3F89558C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4CC4925C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湖北简称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鄂</w:t>
            </w:r>
          </w:p>
        </w:tc>
        <w:tc>
          <w:tcPr>
            <w:tcW w:w="297" w:type="pct"/>
          </w:tcPr>
          <w:p w14:paraId="54EC8845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2C2FB14F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海南简称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琼</w:t>
            </w:r>
          </w:p>
        </w:tc>
        <w:tc>
          <w:tcPr>
            <w:tcW w:w="263" w:type="pct"/>
          </w:tcPr>
          <w:p w14:paraId="77772B9B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3CB1EE07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安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徽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皖</w:t>
            </w:r>
          </w:p>
        </w:tc>
      </w:tr>
      <w:tr w14:paraId="6F1AB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16C9E0DC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59C42552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福建简称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闽</w:t>
            </w:r>
          </w:p>
        </w:tc>
        <w:tc>
          <w:tcPr>
            <w:tcW w:w="331" w:type="pct"/>
          </w:tcPr>
          <w:p w14:paraId="2DE5E10B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54D8ACFB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江西简称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赣</w:t>
            </w:r>
          </w:p>
        </w:tc>
        <w:tc>
          <w:tcPr>
            <w:tcW w:w="297" w:type="pct"/>
          </w:tcPr>
          <w:p w14:paraId="2A08CBE3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1770EC22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广东简称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粤</w:t>
            </w:r>
          </w:p>
        </w:tc>
        <w:tc>
          <w:tcPr>
            <w:tcW w:w="263" w:type="pct"/>
          </w:tcPr>
          <w:p w14:paraId="34074A68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621F8ABF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浙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江简称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浙</w:t>
            </w:r>
          </w:p>
        </w:tc>
      </w:tr>
      <w:tr w14:paraId="72206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6FC3D80F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4744BAA6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计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划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生育</w:t>
            </w:r>
          </w:p>
        </w:tc>
        <w:tc>
          <w:tcPr>
            <w:tcW w:w="331" w:type="pct"/>
          </w:tcPr>
          <w:p w14:paraId="3697E766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32B94E3E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老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龄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化</w:t>
            </w:r>
          </w:p>
        </w:tc>
        <w:tc>
          <w:tcPr>
            <w:tcW w:w="297" w:type="pct"/>
          </w:tcPr>
          <w:p w14:paraId="5FA67B60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09FB757F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腾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冲</w:t>
            </w:r>
          </w:p>
        </w:tc>
        <w:tc>
          <w:tcPr>
            <w:tcW w:w="263" w:type="pct"/>
          </w:tcPr>
          <w:p w14:paraId="1DAA39CF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0ED73BDE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泼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水节</w:t>
            </w:r>
          </w:p>
        </w:tc>
      </w:tr>
      <w:tr w14:paraId="655D8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5FF5EA3C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7827F0B6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那达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慕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节</w:t>
            </w:r>
          </w:p>
        </w:tc>
        <w:tc>
          <w:tcPr>
            <w:tcW w:w="331" w:type="pct"/>
          </w:tcPr>
          <w:p w14:paraId="7966085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2F4A6C0E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元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宵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节</w:t>
            </w:r>
          </w:p>
        </w:tc>
        <w:tc>
          <w:tcPr>
            <w:tcW w:w="297" w:type="pct"/>
          </w:tcPr>
          <w:p w14:paraId="476C124A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55202B54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地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形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类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型</w:t>
            </w:r>
          </w:p>
        </w:tc>
        <w:tc>
          <w:tcPr>
            <w:tcW w:w="263" w:type="pct"/>
          </w:tcPr>
          <w:p w14:paraId="75B83025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4E2B11FA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耕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地</w:t>
            </w:r>
          </w:p>
        </w:tc>
      </w:tr>
      <w:tr w14:paraId="10DA2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4F7F447F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60739779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准噶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尔</w:t>
            </w:r>
          </w:p>
        </w:tc>
        <w:tc>
          <w:tcPr>
            <w:tcW w:w="331" w:type="pct"/>
          </w:tcPr>
          <w:p w14:paraId="792A6322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4D86E6E8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达木</w:t>
            </w:r>
          </w:p>
        </w:tc>
        <w:tc>
          <w:tcPr>
            <w:tcW w:w="297" w:type="pct"/>
          </w:tcPr>
          <w:p w14:paraId="4B6B1F35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4B5525FA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祁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连山</w:t>
            </w:r>
          </w:p>
        </w:tc>
        <w:tc>
          <w:tcPr>
            <w:tcW w:w="263" w:type="pct"/>
          </w:tcPr>
          <w:p w14:paraId="69CB63AF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1C9EBD8A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喜马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拉雅山脉</w:t>
            </w:r>
          </w:p>
        </w:tc>
      </w:tr>
      <w:tr w14:paraId="75DB1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1C6A9F95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4178D0C0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阿尔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泰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山</w:t>
            </w:r>
          </w:p>
        </w:tc>
        <w:tc>
          <w:tcPr>
            <w:tcW w:w="331" w:type="pct"/>
          </w:tcPr>
          <w:p w14:paraId="6BA920A3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52ED2360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珠穆朗玛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峰</w:t>
            </w:r>
          </w:p>
        </w:tc>
        <w:tc>
          <w:tcPr>
            <w:tcW w:w="297" w:type="pct"/>
          </w:tcPr>
          <w:p w14:paraId="754B8590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6E72FA9B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吐鲁番</w:t>
            </w:r>
          </w:p>
        </w:tc>
        <w:tc>
          <w:tcPr>
            <w:tcW w:w="263" w:type="pct"/>
          </w:tcPr>
          <w:p w14:paraId="5F4C439D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4C04F941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火烧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寮</w:t>
            </w:r>
          </w:p>
        </w:tc>
      </w:tr>
      <w:tr w14:paraId="0DB18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701A8891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44F621FB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托克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逊</w:t>
            </w:r>
          </w:p>
        </w:tc>
        <w:tc>
          <w:tcPr>
            <w:tcW w:w="331" w:type="pct"/>
          </w:tcPr>
          <w:p w14:paraId="47DDCFC2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3182650A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湿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润区</w:t>
            </w:r>
          </w:p>
        </w:tc>
        <w:tc>
          <w:tcPr>
            <w:tcW w:w="297" w:type="pct"/>
          </w:tcPr>
          <w:p w14:paraId="2908BA0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726AF5B7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淮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263" w:type="pct"/>
          </w:tcPr>
          <w:p w14:paraId="7AE8BEF3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0C615975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澜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沧江</w:t>
            </w:r>
          </w:p>
        </w:tc>
      </w:tr>
      <w:tr w14:paraId="211FD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6E9E0FAA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40CBEB2A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额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尔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齐斯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331" w:type="pct"/>
          </w:tcPr>
          <w:p w14:paraId="5064EE78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6A096E37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京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杭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运河</w:t>
            </w:r>
          </w:p>
        </w:tc>
        <w:tc>
          <w:tcPr>
            <w:tcW w:w="297" w:type="pct"/>
          </w:tcPr>
          <w:p w14:paraId="770676B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06D62A85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冰雪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融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水</w:t>
            </w:r>
          </w:p>
        </w:tc>
        <w:tc>
          <w:tcPr>
            <w:tcW w:w="263" w:type="pct"/>
          </w:tcPr>
          <w:p w14:paraId="6753A1B4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6129F16D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干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旱</w:t>
            </w:r>
          </w:p>
        </w:tc>
      </w:tr>
      <w:tr w14:paraId="05507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5E698E5C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12874B79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汛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期</w:t>
            </w:r>
          </w:p>
        </w:tc>
        <w:tc>
          <w:tcPr>
            <w:tcW w:w="331" w:type="pct"/>
          </w:tcPr>
          <w:p w14:paraId="412DED1B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6B671195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珠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江</w:t>
            </w:r>
          </w:p>
        </w:tc>
        <w:tc>
          <w:tcPr>
            <w:tcW w:w="297" w:type="pct"/>
          </w:tcPr>
          <w:p w14:paraId="4851E01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6C1A7CE8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长江中下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游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平原</w:t>
            </w:r>
          </w:p>
        </w:tc>
        <w:tc>
          <w:tcPr>
            <w:tcW w:w="263" w:type="pct"/>
          </w:tcPr>
          <w:p w14:paraId="6311AED0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4F36D32E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雅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砻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江</w:t>
            </w:r>
          </w:p>
        </w:tc>
      </w:tr>
      <w:tr w14:paraId="6A5AE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7A378E2A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4055DF36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岷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江</w:t>
            </w:r>
          </w:p>
        </w:tc>
        <w:tc>
          <w:tcPr>
            <w:tcW w:w="331" w:type="pct"/>
          </w:tcPr>
          <w:p w14:paraId="5783382D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3961017F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嘉陵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江</w:t>
            </w:r>
          </w:p>
        </w:tc>
        <w:tc>
          <w:tcPr>
            <w:tcW w:w="297" w:type="pct"/>
          </w:tcPr>
          <w:p w14:paraId="40A9F054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598327AC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葛洲坝</w:t>
            </w:r>
          </w:p>
        </w:tc>
        <w:tc>
          <w:tcPr>
            <w:tcW w:w="263" w:type="pct"/>
          </w:tcPr>
          <w:p w14:paraId="3023570F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1795D6B7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水能宝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库</w:t>
            </w:r>
          </w:p>
        </w:tc>
      </w:tr>
      <w:tr w14:paraId="08CCE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3D49576C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41ABAB0B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黄金水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道</w:t>
            </w:r>
          </w:p>
        </w:tc>
        <w:tc>
          <w:tcPr>
            <w:tcW w:w="331" w:type="pct"/>
          </w:tcPr>
          <w:p w14:paraId="3C5CE25B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71CD928B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荆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江</w:t>
            </w:r>
          </w:p>
        </w:tc>
        <w:tc>
          <w:tcPr>
            <w:tcW w:w="297" w:type="pct"/>
          </w:tcPr>
          <w:p w14:paraId="07E2DA3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767BDE9F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裁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弯取直</w:t>
            </w:r>
          </w:p>
        </w:tc>
        <w:tc>
          <w:tcPr>
            <w:tcW w:w="263" w:type="pct"/>
          </w:tcPr>
          <w:p w14:paraId="770E0607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09186AFB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乱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砍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滥伐</w:t>
            </w:r>
          </w:p>
        </w:tc>
      </w:tr>
      <w:tr w14:paraId="07EB0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3760D08C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182D56C4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泥沙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淤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积</w:t>
            </w:r>
          </w:p>
        </w:tc>
        <w:tc>
          <w:tcPr>
            <w:tcW w:w="331" w:type="pct"/>
          </w:tcPr>
          <w:p w14:paraId="750F88FA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1E6650C2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凌汛</w:t>
            </w:r>
          </w:p>
        </w:tc>
        <w:tc>
          <w:tcPr>
            <w:tcW w:w="297" w:type="pct"/>
          </w:tcPr>
          <w:p w14:paraId="6ADDAEF1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5634D4C1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渭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  <w:tc>
          <w:tcPr>
            <w:tcW w:w="263" w:type="pct"/>
          </w:tcPr>
          <w:p w14:paraId="5459D91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43D2C562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汾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河</w:t>
            </w:r>
          </w:p>
        </w:tc>
      </w:tr>
      <w:tr w14:paraId="7E5DA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5FB3061F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71FEB0FF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桃花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峪</w:t>
            </w:r>
          </w:p>
        </w:tc>
        <w:tc>
          <w:tcPr>
            <w:tcW w:w="331" w:type="pct"/>
          </w:tcPr>
          <w:p w14:paraId="52CC192B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52D90964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灌溉</w:t>
            </w:r>
          </w:p>
        </w:tc>
        <w:tc>
          <w:tcPr>
            <w:tcW w:w="297" w:type="pct"/>
          </w:tcPr>
          <w:p w14:paraId="28C1D113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6B4A2AC0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暴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雨</w:t>
            </w:r>
          </w:p>
        </w:tc>
        <w:tc>
          <w:tcPr>
            <w:tcW w:w="263" w:type="pct"/>
          </w:tcPr>
          <w:p w14:paraId="61A998D0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1756F765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水利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枢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纽</w:t>
            </w:r>
          </w:p>
        </w:tc>
      </w:tr>
      <w:tr w14:paraId="646B0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6A51455B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4ADE9A7C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跨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流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域调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水</w:t>
            </w:r>
          </w:p>
        </w:tc>
        <w:tc>
          <w:tcPr>
            <w:tcW w:w="331" w:type="pct"/>
          </w:tcPr>
          <w:p w14:paraId="2961393A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58D96C80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丹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江口水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库</w:t>
            </w:r>
          </w:p>
        </w:tc>
        <w:tc>
          <w:tcPr>
            <w:tcW w:w="297" w:type="pct"/>
          </w:tcPr>
          <w:p w14:paraId="461FE31B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28244218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水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路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运输</w:t>
            </w:r>
          </w:p>
        </w:tc>
        <w:tc>
          <w:tcPr>
            <w:tcW w:w="263" w:type="pct"/>
          </w:tcPr>
          <w:p w14:paraId="50D90BD4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12085329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京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沪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线</w:t>
            </w:r>
          </w:p>
        </w:tc>
      </w:tr>
      <w:tr w14:paraId="3A2B8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790A2337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14F5DDA9">
            <w:pPr>
              <w:widowControl w:val="0"/>
              <w:adjustRightInd w:val="0"/>
              <w:snapToGrid w:val="0"/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陇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海—兰新线</w:t>
            </w:r>
          </w:p>
        </w:tc>
        <w:tc>
          <w:tcPr>
            <w:tcW w:w="331" w:type="pct"/>
          </w:tcPr>
          <w:p w14:paraId="6C184B4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3745466E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沪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昆线</w:t>
            </w:r>
          </w:p>
        </w:tc>
        <w:tc>
          <w:tcPr>
            <w:tcW w:w="297" w:type="pct"/>
          </w:tcPr>
          <w:p w14:paraId="6AEF6691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77ABBFFA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拉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萨</w:t>
            </w:r>
          </w:p>
        </w:tc>
        <w:tc>
          <w:tcPr>
            <w:tcW w:w="263" w:type="pct"/>
          </w:tcPr>
          <w:p w14:paraId="05853610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12F0C7BE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甘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蔗</w:t>
            </w:r>
          </w:p>
        </w:tc>
      </w:tr>
      <w:tr w14:paraId="241DD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33461C22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23B22623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畜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牧业</w:t>
            </w:r>
          </w:p>
        </w:tc>
        <w:tc>
          <w:tcPr>
            <w:tcW w:w="331" w:type="pct"/>
          </w:tcPr>
          <w:p w14:paraId="411DFE4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046DC1C5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长江三角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洲</w:t>
            </w:r>
          </w:p>
        </w:tc>
        <w:tc>
          <w:tcPr>
            <w:tcW w:w="297" w:type="pct"/>
          </w:tcPr>
          <w:p w14:paraId="6A0F6FB1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01AF46C3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珠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江三角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洲</w:t>
            </w:r>
          </w:p>
        </w:tc>
        <w:tc>
          <w:tcPr>
            <w:tcW w:w="263" w:type="pct"/>
          </w:tcPr>
          <w:p w14:paraId="269F9978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3C3A500D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京津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唐</w:t>
            </w:r>
          </w:p>
        </w:tc>
      </w:tr>
      <w:tr w14:paraId="15575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" w:type="pct"/>
          </w:tcPr>
          <w:p w14:paraId="2813AF75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9" w:type="pct"/>
          </w:tcPr>
          <w:p w14:paraId="163ED3B4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辽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中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南</w:t>
            </w:r>
          </w:p>
        </w:tc>
        <w:tc>
          <w:tcPr>
            <w:tcW w:w="331" w:type="pct"/>
          </w:tcPr>
          <w:p w14:paraId="41F5A949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40" w:type="pct"/>
          </w:tcPr>
          <w:p w14:paraId="034C5CB6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高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新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技术</w:t>
            </w:r>
          </w:p>
        </w:tc>
        <w:tc>
          <w:tcPr>
            <w:tcW w:w="297" w:type="pct"/>
          </w:tcPr>
          <w:p w14:paraId="4EE4A467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73" w:type="pct"/>
          </w:tcPr>
          <w:p w14:paraId="238D6E10">
            <w:pPr>
              <w:widowControl w:val="0"/>
              <w:adjustRightInd w:val="0"/>
              <w:snapToGrid w:val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中</w:t>
            </w:r>
            <w:r>
              <w:rPr>
                <w:rFonts w:hint="eastAsia" w:ascii="微软雅黑" w:hAnsi="微软雅黑" w:eastAsia="微软雅黑" w:cs="Times New Roman"/>
                <w:b/>
                <w:bCs/>
                <w:szCs w:val="21"/>
              </w:rPr>
              <w:t>关</w:t>
            </w:r>
            <w:r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  <w:t>村</w:t>
            </w:r>
          </w:p>
        </w:tc>
        <w:tc>
          <w:tcPr>
            <w:tcW w:w="263" w:type="pct"/>
          </w:tcPr>
          <w:p w14:paraId="54F40FDC">
            <w:pPr>
              <w:pStyle w:val="24"/>
              <w:widowControl w:val="0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28" w:type="pct"/>
          </w:tcPr>
          <w:p w14:paraId="03C41B48">
            <w:pPr>
              <w:widowControl w:val="0"/>
              <w:adjustRightInd w:val="0"/>
              <w:snapToGrid w:val="0"/>
              <w:ind w:firstLine="422"/>
              <w:rPr>
                <w:rFonts w:hint="eastAsia" w:eastAsia="宋体" w:cs="Times New Roman" w:asciiTheme="minorEastAsia" w:hAnsiTheme="minorEastAsia"/>
                <w:b/>
                <w:bCs/>
                <w:szCs w:val="21"/>
              </w:rPr>
            </w:pPr>
          </w:p>
        </w:tc>
      </w:tr>
    </w:tbl>
    <w:p w14:paraId="634CEB9F">
      <w:pPr>
        <w:pStyle w:val="2"/>
        <w:adjustRightInd w:val="0"/>
        <w:snapToGrid w:val="0"/>
        <w:spacing w:after="0"/>
        <w:ind w:right="0" w:rightChars="0"/>
        <w:rPr>
          <w:rFonts w:hint="eastAsia"/>
          <w:sz w:val="21"/>
          <w:szCs w:val="21"/>
        </w:rPr>
      </w:pPr>
    </w:p>
    <w:p w14:paraId="535A7718">
      <w:pPr>
        <w:adjustRightInd w:val="0"/>
        <w:snapToGrid w:val="0"/>
        <w:jc w:val="left"/>
        <w:rPr>
          <w:rFonts w:hint="eastAsia"/>
          <w:position w:val="6"/>
          <w:u w:val="dash" w:color="000000"/>
        </w:rPr>
      </w:pPr>
      <w:r>
        <w:rPr>
          <w:position w:val="6"/>
          <w:u w:val="dash" w:color="000000"/>
        </w:rPr>
        <w:drawing>
          <wp:inline distT="0" distB="0" distL="0" distR="0">
            <wp:extent cx="381000" cy="404495"/>
            <wp:effectExtent l="0" t="0" r="0" b="0"/>
            <wp:docPr id="154202609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26099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l="8514" t="7923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387648" cy="4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u w:val="dash" w:color="000000"/>
        </w:rPr>
        <w:t xml:space="preserve"> </w:t>
      </w:r>
      <w:r>
        <w:rPr>
          <w:rFonts w:hint="eastAsia" w:ascii="黑体" w:hAnsi="黑体" w:eastAsia="黑体" w:cs="黑体"/>
          <w:b/>
          <w:bCs/>
          <w:color w:val="E46C0A" w:themeColor="accent6" w:themeShade="BF"/>
          <w:position w:val="14"/>
          <w:sz w:val="28"/>
          <w:szCs w:val="32"/>
          <w:u w:val="dash" w:color="000000"/>
        </w:rPr>
        <w:t>八年级下册</w:t>
      </w:r>
      <w:r>
        <w:rPr>
          <w:position w:val="6"/>
          <w:u w:val="dash" w:color="000000"/>
        </w:rPr>
        <w:t xml:space="preserve">          </w:t>
      </w:r>
      <w:r>
        <w:rPr>
          <w:rFonts w:hint="eastAsia"/>
          <w:position w:val="6"/>
          <w:u w:val="dash" w:color="000000"/>
        </w:rPr>
        <w:t xml:space="preserve">                        </w:t>
      </w:r>
      <w:r>
        <w:rPr>
          <w:position w:val="6"/>
          <w:u w:val="dash" w:color="000000"/>
        </w:rPr>
        <w:t xml:space="preserve">         </w:t>
      </w:r>
      <w:r>
        <w:rPr>
          <w:rFonts w:hint="eastAsia"/>
          <w:position w:val="6"/>
          <w:u w:val="dash" w:color="000000"/>
        </w:rPr>
        <w:t xml:space="preserve">                               </w:t>
      </w:r>
    </w:p>
    <w:tbl>
      <w:tblPr>
        <w:tblStyle w:val="15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923"/>
        <w:gridCol w:w="544"/>
        <w:gridCol w:w="1949"/>
        <w:gridCol w:w="516"/>
        <w:gridCol w:w="1973"/>
        <w:gridCol w:w="491"/>
        <w:gridCol w:w="1994"/>
      </w:tblGrid>
      <w:tr w14:paraId="6A985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29BC9288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424E45B2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冷湿</w:t>
            </w:r>
          </w:p>
        </w:tc>
        <w:tc>
          <w:tcPr>
            <w:tcW w:w="273" w:type="pct"/>
          </w:tcPr>
          <w:p w14:paraId="4FD492C8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290FE9AF">
            <w:pPr>
              <w:widowControl w:val="0"/>
              <w:adjustRightInd w:val="0"/>
              <w:snapToGrid w:val="0"/>
              <w:jc w:val="left"/>
              <w:rPr>
                <w:rFonts w:hint="eastAsia" w:ascii="微软雅黑" w:hAnsi="微软雅黑" w:eastAsia="微软雅黑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旱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作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农业区</w:t>
            </w:r>
          </w:p>
        </w:tc>
        <w:tc>
          <w:tcPr>
            <w:tcW w:w="259" w:type="pct"/>
          </w:tcPr>
          <w:p w14:paraId="6284AF0C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173C3C59">
            <w:pPr>
              <w:widowControl w:val="0"/>
              <w:adjustRightInd w:val="0"/>
              <w:snapToGrid w:val="0"/>
              <w:jc w:val="left"/>
              <w:rPr>
                <w:rFonts w:hint="eastAsia" w:ascii="微软雅黑" w:hAnsi="微软雅黑" w:eastAsia="微软雅黑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大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兴安岭</w:t>
            </w:r>
          </w:p>
        </w:tc>
        <w:tc>
          <w:tcPr>
            <w:tcW w:w="246" w:type="pct"/>
          </w:tcPr>
          <w:p w14:paraId="7CE3E5C4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4DF27C53">
            <w:pPr>
              <w:widowControl w:val="0"/>
              <w:adjustRightInd w:val="0"/>
              <w:snapToGrid w:val="0"/>
              <w:jc w:val="left"/>
              <w:rPr>
                <w:rFonts w:ascii="微软雅黑" w:hAnsi="微软雅黑" w:eastAsia="微软雅黑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鸭绿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江</w:t>
            </w:r>
          </w:p>
        </w:tc>
      </w:tr>
      <w:tr w14:paraId="426EE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71C8BBB3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3CD5C12E">
            <w:pPr>
              <w:widowControl w:val="0"/>
              <w:adjustRightInd w:val="0"/>
              <w:snapToGrid w:val="0"/>
              <w:jc w:val="left"/>
              <w:rPr>
                <w:rFonts w:hint="eastAsia" w:ascii="微软雅黑" w:hAnsi="微软雅黑" w:eastAsia="微软雅黑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图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们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江</w:t>
            </w:r>
          </w:p>
        </w:tc>
        <w:tc>
          <w:tcPr>
            <w:tcW w:w="273" w:type="pct"/>
          </w:tcPr>
          <w:p w14:paraId="6F60E4FD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733DB199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湿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地面积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锐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减</w:t>
            </w:r>
          </w:p>
        </w:tc>
        <w:tc>
          <w:tcPr>
            <w:tcW w:w="259" w:type="pct"/>
          </w:tcPr>
          <w:p w14:paraId="20D325CF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5F5E26FA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摇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篮</w:t>
            </w:r>
          </w:p>
        </w:tc>
        <w:tc>
          <w:tcPr>
            <w:tcW w:w="246" w:type="pct"/>
          </w:tcPr>
          <w:p w14:paraId="3A0A282D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32B41AA5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乌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鞘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岭</w:t>
            </w:r>
          </w:p>
        </w:tc>
      </w:tr>
      <w:tr w14:paraId="3ABA5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347AA6A7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60582D88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窑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洞</w:t>
            </w:r>
          </w:p>
        </w:tc>
        <w:tc>
          <w:tcPr>
            <w:tcW w:w="273" w:type="pct"/>
          </w:tcPr>
          <w:p w14:paraId="31D7A495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38D1AA5E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风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成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说</w:t>
            </w:r>
          </w:p>
        </w:tc>
        <w:tc>
          <w:tcPr>
            <w:tcW w:w="259" w:type="pct"/>
          </w:tcPr>
          <w:p w14:paraId="5E81A180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2E1DA509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塬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、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墚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、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峁</w:t>
            </w:r>
          </w:p>
        </w:tc>
        <w:tc>
          <w:tcPr>
            <w:tcW w:w="246" w:type="pct"/>
          </w:tcPr>
          <w:p w14:paraId="42511593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3BB570EF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千沟万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壑</w:t>
            </w:r>
          </w:p>
        </w:tc>
      </w:tr>
      <w:tr w14:paraId="5A77A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193808D0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15B6D7FA">
            <w:pPr>
              <w:widowControl w:val="0"/>
              <w:adjustRightInd w:val="0"/>
              <w:snapToGrid w:val="0"/>
              <w:jc w:val="left"/>
              <w:rPr>
                <w:rFonts w:hint="eastAsia" w:ascii="微软雅黑" w:hAnsi="微软雅黑" w:eastAsia="微软雅黑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颐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和园</w:t>
            </w:r>
          </w:p>
        </w:tc>
        <w:tc>
          <w:tcPr>
            <w:tcW w:w="273" w:type="pct"/>
          </w:tcPr>
          <w:p w14:paraId="22883F14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5FE8B103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喀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斯特地貌</w:t>
            </w:r>
          </w:p>
        </w:tc>
        <w:tc>
          <w:tcPr>
            <w:tcW w:w="259" w:type="pct"/>
          </w:tcPr>
          <w:p w14:paraId="7CDBBC9E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14DFF542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鱼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米之乡</w:t>
            </w:r>
          </w:p>
        </w:tc>
        <w:tc>
          <w:tcPr>
            <w:tcW w:w="246" w:type="pct"/>
          </w:tcPr>
          <w:p w14:paraId="6ED0A231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54EB1B00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苏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州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古典园林</w:t>
            </w:r>
          </w:p>
        </w:tc>
      </w:tr>
      <w:tr w14:paraId="5D36D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3BB7903A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0C24CF60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杭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州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西湖</w:t>
            </w:r>
          </w:p>
        </w:tc>
        <w:tc>
          <w:tcPr>
            <w:tcW w:w="273" w:type="pct"/>
          </w:tcPr>
          <w:p w14:paraId="7B34423B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1EDDBFA8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深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圳</w:t>
            </w:r>
          </w:p>
        </w:tc>
        <w:tc>
          <w:tcPr>
            <w:tcW w:w="259" w:type="pct"/>
          </w:tcPr>
          <w:p w14:paraId="3C0E4B00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0B6016F8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珠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海</w:t>
            </w:r>
          </w:p>
        </w:tc>
        <w:tc>
          <w:tcPr>
            <w:tcW w:w="246" w:type="pct"/>
          </w:tcPr>
          <w:p w14:paraId="005DE504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2D27716B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氹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仔岛</w:t>
            </w:r>
          </w:p>
        </w:tc>
      </w:tr>
      <w:tr w14:paraId="6DBB2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1C721D64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60DE368E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地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狭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人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稠</w:t>
            </w:r>
          </w:p>
        </w:tc>
        <w:tc>
          <w:tcPr>
            <w:tcW w:w="273" w:type="pct"/>
          </w:tcPr>
          <w:p w14:paraId="47DFCC63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6FB0D3E5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地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广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人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稀</w:t>
            </w:r>
          </w:p>
        </w:tc>
        <w:tc>
          <w:tcPr>
            <w:tcW w:w="259" w:type="pct"/>
          </w:tcPr>
          <w:p w14:paraId="6DBDE18A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288253F6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匮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乏</w:t>
            </w:r>
          </w:p>
        </w:tc>
        <w:tc>
          <w:tcPr>
            <w:tcW w:w="246" w:type="pct"/>
          </w:tcPr>
          <w:p w14:paraId="2ADBBC57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4AD52361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澎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湖列岛</w:t>
            </w:r>
          </w:p>
        </w:tc>
      </w:tr>
      <w:tr w14:paraId="6C81F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41035EFC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395FC82F">
            <w:pPr>
              <w:widowControl w:val="0"/>
              <w:adjustRightInd w:val="0"/>
              <w:snapToGrid w:val="0"/>
              <w:jc w:val="left"/>
              <w:rPr>
                <w:rFonts w:hint="eastAsia" w:ascii="微软雅黑" w:hAnsi="微软雅黑" w:eastAsia="微软雅黑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钓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鱼岛</w:t>
            </w:r>
          </w:p>
        </w:tc>
        <w:tc>
          <w:tcPr>
            <w:tcW w:w="273" w:type="pct"/>
          </w:tcPr>
          <w:p w14:paraId="2A8F765D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5CBC859B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浊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水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溪</w:t>
            </w:r>
          </w:p>
        </w:tc>
        <w:tc>
          <w:tcPr>
            <w:tcW w:w="259" w:type="pct"/>
          </w:tcPr>
          <w:p w14:paraId="475E7183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0D357F24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火烧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寮</w:t>
            </w:r>
          </w:p>
        </w:tc>
        <w:tc>
          <w:tcPr>
            <w:tcW w:w="246" w:type="pct"/>
          </w:tcPr>
          <w:p w14:paraId="585B45AB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408C96CD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樟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树</w:t>
            </w:r>
          </w:p>
        </w:tc>
      </w:tr>
      <w:tr w14:paraId="27CCE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51C4A0BF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7F57A283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红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桧</w:t>
            </w:r>
          </w:p>
        </w:tc>
        <w:tc>
          <w:tcPr>
            <w:tcW w:w="273" w:type="pct"/>
          </w:tcPr>
          <w:p w14:paraId="600287B4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5C1CF801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甘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肃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省</w:t>
            </w:r>
          </w:p>
        </w:tc>
        <w:tc>
          <w:tcPr>
            <w:tcW w:w="259" w:type="pct"/>
          </w:tcPr>
          <w:p w14:paraId="5E63229E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1C33E297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坎儿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井</w:t>
            </w:r>
          </w:p>
        </w:tc>
        <w:tc>
          <w:tcPr>
            <w:tcW w:w="246" w:type="pct"/>
          </w:tcPr>
          <w:p w14:paraId="0D887082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4650E0CD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塔克拉玛干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沙漠</w:t>
            </w:r>
          </w:p>
        </w:tc>
      </w:tr>
      <w:tr w14:paraId="27B41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7BBDE123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3E72FACB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山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麓</w:t>
            </w:r>
          </w:p>
        </w:tc>
        <w:tc>
          <w:tcPr>
            <w:tcW w:w="273" w:type="pct"/>
          </w:tcPr>
          <w:p w14:paraId="5C0C19FB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574DA306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冰雪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融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水</w:t>
            </w:r>
          </w:p>
        </w:tc>
        <w:tc>
          <w:tcPr>
            <w:tcW w:w="259" w:type="pct"/>
          </w:tcPr>
          <w:p w14:paraId="58740C26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7702E804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油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气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资源</w:t>
            </w:r>
          </w:p>
        </w:tc>
        <w:tc>
          <w:tcPr>
            <w:tcW w:w="246" w:type="pct"/>
          </w:tcPr>
          <w:p w14:paraId="458BD5F7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209C4FF5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天然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气</w:t>
            </w:r>
          </w:p>
        </w:tc>
      </w:tr>
      <w:tr w14:paraId="1E2D7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43716E24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719B337E">
            <w:pPr>
              <w:widowControl w:val="0"/>
              <w:adjustRightInd w:val="0"/>
              <w:snapToGrid w:val="0"/>
              <w:jc w:val="left"/>
              <w:rPr>
                <w:rFonts w:hint="eastAsia" w:ascii="微软雅黑" w:hAnsi="微软雅黑" w:eastAsia="微软雅黑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广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州</w:t>
            </w:r>
          </w:p>
        </w:tc>
        <w:tc>
          <w:tcPr>
            <w:tcW w:w="273" w:type="pct"/>
          </w:tcPr>
          <w:p w14:paraId="6A134F7F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01DDBC8B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祁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连山</w:t>
            </w:r>
          </w:p>
        </w:tc>
        <w:tc>
          <w:tcPr>
            <w:tcW w:w="259" w:type="pct"/>
          </w:tcPr>
          <w:p w14:paraId="3296C836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5D8B7D6F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藏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袍</w:t>
            </w:r>
          </w:p>
        </w:tc>
        <w:tc>
          <w:tcPr>
            <w:tcW w:w="246" w:type="pct"/>
          </w:tcPr>
          <w:p w14:paraId="4B57F68C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089A2FEE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牦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牛</w:t>
            </w:r>
          </w:p>
        </w:tc>
      </w:tr>
      <w:tr w14:paraId="654F1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" w:type="pct"/>
          </w:tcPr>
          <w:p w14:paraId="50B43476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65" w:type="pct"/>
          </w:tcPr>
          <w:p w14:paraId="2C4D7998">
            <w:pPr>
              <w:widowControl w:val="0"/>
              <w:adjustRightInd w:val="0"/>
              <w:snapToGrid w:val="0"/>
              <w:jc w:val="left"/>
              <w:rPr>
                <w:rFonts w:hint="eastAsia" w:ascii="微软雅黑" w:hAnsi="微软雅黑" w:eastAsia="微软雅黑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青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稞</w:t>
            </w:r>
          </w:p>
        </w:tc>
        <w:tc>
          <w:tcPr>
            <w:tcW w:w="273" w:type="pct"/>
          </w:tcPr>
          <w:p w14:paraId="333E972F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78" w:type="pct"/>
          </w:tcPr>
          <w:p w14:paraId="033AAD2F">
            <w:pPr>
              <w:widowControl w:val="0"/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</w:rPr>
              <w:t>糌粑</w:t>
            </w:r>
          </w:p>
        </w:tc>
        <w:tc>
          <w:tcPr>
            <w:tcW w:w="259" w:type="pct"/>
          </w:tcPr>
          <w:p w14:paraId="7D12A602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hint="eastAsia"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990" w:type="pct"/>
          </w:tcPr>
          <w:p w14:paraId="4F7794F0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平顶</w:t>
            </w:r>
            <w:r>
              <w:rPr>
                <w:rFonts w:hint="eastAsia" w:ascii="微软雅黑" w:hAnsi="微软雅黑" w:eastAsia="微软雅黑" w:cs="Times New Roman"/>
                <w:b/>
                <w:bCs/>
              </w:rPr>
              <w:t>碉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房</w:t>
            </w:r>
          </w:p>
        </w:tc>
        <w:tc>
          <w:tcPr>
            <w:tcW w:w="246" w:type="pct"/>
          </w:tcPr>
          <w:p w14:paraId="39998F7C">
            <w:pPr>
              <w:pStyle w:val="24"/>
              <w:widowControl w:val="0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cs="Times New Roman" w:asciiTheme="minorEastAsia" w:hAnsiTheme="minorEastAsia" w:eastAsiaTheme="minorEastAsia"/>
                <w:b/>
                <w:bCs/>
              </w:rPr>
            </w:pPr>
          </w:p>
        </w:tc>
        <w:tc>
          <w:tcPr>
            <w:tcW w:w="1000" w:type="pct"/>
          </w:tcPr>
          <w:p w14:paraId="532248C9">
            <w:pPr>
              <w:widowControl w:val="0"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</w:rPr>
            </w:pPr>
          </w:p>
        </w:tc>
      </w:tr>
    </w:tbl>
    <w:p w14:paraId="73DE65DC">
      <w:pPr>
        <w:pStyle w:val="2"/>
      </w:pPr>
    </w:p>
    <w:p w14:paraId="53F0D4B7">
      <w:pPr>
        <w:pStyle w:val="2"/>
      </w:pPr>
    </w:p>
    <w:p w14:paraId="57CC6E84">
      <w:pPr>
        <w:pStyle w:val="2"/>
      </w:pPr>
    </w:p>
    <w:p w14:paraId="3C9B78CE">
      <w:pPr>
        <w:pStyle w:val="2"/>
      </w:pPr>
    </w:p>
    <w:p w14:paraId="5ECAD9F5">
      <w:pPr>
        <w:pStyle w:val="2"/>
        <w:rPr>
          <w:rFonts w:hint="eastAsia"/>
        </w:rPr>
      </w:pPr>
    </w:p>
    <w:sectPr>
      <w:headerReference r:id="rId5" w:type="default"/>
      <w:footerReference r:id="rId6" w:type="default"/>
      <w:pgSz w:w="11906" w:h="16838"/>
      <w:pgMar w:top="1417" w:right="1077" w:bottom="1417" w:left="1077" w:header="851" w:footer="992" w:gutter="0"/>
      <w:cols w:space="425" w:num="1"/>
      <w:docGrid w:type="lines" w:linePitch="318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360EFD4-5BEC-4E4D-89CC-071EF44E9B7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28DB193-145C-4298-A9BD-7CFC3AE61D80}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778513A-3C6D-4AE2-8861-4C9FFC5BF76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4A3EAFD0-A7EB-47E6-8442-645B3193DEAB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5" w:fontKey="{DE9482A0-F392-41EB-814E-A64951B5551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C63BB647-96D7-4BC5-935F-DA106132241A}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955885"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8660D0">
    <w:pPr>
      <w:pStyle w:val="10"/>
      <w:pBdr>
        <w:bottom w:val="none" w:color="auto" w:sz="0" w:space="1"/>
      </w:pBdr>
      <w:jc w:val="both"/>
    </w:pPr>
  </w:p>
  <w:p w14:paraId="4CFF9CDB">
    <w:pPr>
      <w:widowControl w:val="0"/>
      <w:pBdr>
        <w:bottom w:val="none" w:color="auto" w:sz="0" w:space="1"/>
      </w:pBdr>
      <w:snapToGrid w:val="0"/>
      <w:spacing w:line="240" w:lineRule="auto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0C636A"/>
    <w:multiLevelType w:val="multilevel"/>
    <w:tmpl w:val="010C636A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11872EE"/>
    <w:multiLevelType w:val="multilevel"/>
    <w:tmpl w:val="111872E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2D1A0B1B"/>
    <w:multiLevelType w:val="multilevel"/>
    <w:tmpl w:val="2D1A0B1B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3EFB5407"/>
    <w:multiLevelType w:val="multilevel"/>
    <w:tmpl w:val="3EFB5407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gyNzIzM2RiMjMxNTNhYTFhZjk0ODAzN2FjOTA5YjAifQ=="/>
  </w:docVars>
  <w:rsids>
    <w:rsidRoot w:val="00363227"/>
    <w:rsid w:val="00000DDA"/>
    <w:rsid w:val="000043EA"/>
    <w:rsid w:val="00012F69"/>
    <w:rsid w:val="0001360E"/>
    <w:rsid w:val="0001721D"/>
    <w:rsid w:val="00017931"/>
    <w:rsid w:val="00017C5B"/>
    <w:rsid w:val="00024743"/>
    <w:rsid w:val="00024782"/>
    <w:rsid w:val="000276A7"/>
    <w:rsid w:val="00032C84"/>
    <w:rsid w:val="00034F25"/>
    <w:rsid w:val="00041561"/>
    <w:rsid w:val="0004184F"/>
    <w:rsid w:val="00046FA4"/>
    <w:rsid w:val="00051F46"/>
    <w:rsid w:val="0005280C"/>
    <w:rsid w:val="00054CE4"/>
    <w:rsid w:val="00055EA1"/>
    <w:rsid w:val="00056CBC"/>
    <w:rsid w:val="0006030D"/>
    <w:rsid w:val="000666D9"/>
    <w:rsid w:val="00066784"/>
    <w:rsid w:val="00067F33"/>
    <w:rsid w:val="00074130"/>
    <w:rsid w:val="000772B1"/>
    <w:rsid w:val="00080BF7"/>
    <w:rsid w:val="000824AF"/>
    <w:rsid w:val="00090252"/>
    <w:rsid w:val="00090FA8"/>
    <w:rsid w:val="00091C92"/>
    <w:rsid w:val="0009247D"/>
    <w:rsid w:val="000A575E"/>
    <w:rsid w:val="000A61BE"/>
    <w:rsid w:val="000B4C49"/>
    <w:rsid w:val="000B551A"/>
    <w:rsid w:val="000B5B6C"/>
    <w:rsid w:val="000C081A"/>
    <w:rsid w:val="000C2BF7"/>
    <w:rsid w:val="000C4D42"/>
    <w:rsid w:val="000C74B3"/>
    <w:rsid w:val="000D082B"/>
    <w:rsid w:val="000D08AF"/>
    <w:rsid w:val="000D2111"/>
    <w:rsid w:val="000D38AA"/>
    <w:rsid w:val="000D476B"/>
    <w:rsid w:val="000D6B97"/>
    <w:rsid w:val="000D7007"/>
    <w:rsid w:val="000D76CF"/>
    <w:rsid w:val="000E4A0D"/>
    <w:rsid w:val="000E4BAF"/>
    <w:rsid w:val="000E5A5D"/>
    <w:rsid w:val="000E69DB"/>
    <w:rsid w:val="000E6F50"/>
    <w:rsid w:val="000F463E"/>
    <w:rsid w:val="000F61E0"/>
    <w:rsid w:val="0010083B"/>
    <w:rsid w:val="001062E4"/>
    <w:rsid w:val="001070FF"/>
    <w:rsid w:val="0010761C"/>
    <w:rsid w:val="001100E4"/>
    <w:rsid w:val="00111088"/>
    <w:rsid w:val="001115F2"/>
    <w:rsid w:val="0011210F"/>
    <w:rsid w:val="00121C7B"/>
    <w:rsid w:val="00123B27"/>
    <w:rsid w:val="00125501"/>
    <w:rsid w:val="0013191C"/>
    <w:rsid w:val="0013316A"/>
    <w:rsid w:val="0013487F"/>
    <w:rsid w:val="00144D51"/>
    <w:rsid w:val="00146953"/>
    <w:rsid w:val="00147572"/>
    <w:rsid w:val="00153BBE"/>
    <w:rsid w:val="00154BDC"/>
    <w:rsid w:val="00161460"/>
    <w:rsid w:val="00163C9B"/>
    <w:rsid w:val="00166E62"/>
    <w:rsid w:val="00173DC9"/>
    <w:rsid w:val="0017486D"/>
    <w:rsid w:val="00176050"/>
    <w:rsid w:val="00180859"/>
    <w:rsid w:val="001853DC"/>
    <w:rsid w:val="001867DB"/>
    <w:rsid w:val="00186996"/>
    <w:rsid w:val="00190B90"/>
    <w:rsid w:val="00190E7D"/>
    <w:rsid w:val="00197C99"/>
    <w:rsid w:val="001A056C"/>
    <w:rsid w:val="001A1321"/>
    <w:rsid w:val="001A2536"/>
    <w:rsid w:val="001A420B"/>
    <w:rsid w:val="001A598E"/>
    <w:rsid w:val="001B230F"/>
    <w:rsid w:val="001B319D"/>
    <w:rsid w:val="001B5C59"/>
    <w:rsid w:val="001C0D79"/>
    <w:rsid w:val="001C32D0"/>
    <w:rsid w:val="001D05F3"/>
    <w:rsid w:val="001D110A"/>
    <w:rsid w:val="001D1EFE"/>
    <w:rsid w:val="001D211D"/>
    <w:rsid w:val="001D4652"/>
    <w:rsid w:val="001D5CEC"/>
    <w:rsid w:val="001D6422"/>
    <w:rsid w:val="001F0B28"/>
    <w:rsid w:val="001F143B"/>
    <w:rsid w:val="001F35BE"/>
    <w:rsid w:val="001F3BE6"/>
    <w:rsid w:val="001F40AF"/>
    <w:rsid w:val="001F7BBF"/>
    <w:rsid w:val="00200D5C"/>
    <w:rsid w:val="002016B8"/>
    <w:rsid w:val="00202EF7"/>
    <w:rsid w:val="0020515A"/>
    <w:rsid w:val="002051FB"/>
    <w:rsid w:val="00206F66"/>
    <w:rsid w:val="00211EE8"/>
    <w:rsid w:val="00224457"/>
    <w:rsid w:val="0023000A"/>
    <w:rsid w:val="00231CDF"/>
    <w:rsid w:val="002329A7"/>
    <w:rsid w:val="00232A19"/>
    <w:rsid w:val="002335CD"/>
    <w:rsid w:val="002355A6"/>
    <w:rsid w:val="0023562A"/>
    <w:rsid w:val="00236BC5"/>
    <w:rsid w:val="00236D9E"/>
    <w:rsid w:val="00240D4E"/>
    <w:rsid w:val="0024305D"/>
    <w:rsid w:val="002456B5"/>
    <w:rsid w:val="00246271"/>
    <w:rsid w:val="00247235"/>
    <w:rsid w:val="00257C93"/>
    <w:rsid w:val="002601AE"/>
    <w:rsid w:val="00265854"/>
    <w:rsid w:val="0026620F"/>
    <w:rsid w:val="0027067E"/>
    <w:rsid w:val="0027388E"/>
    <w:rsid w:val="00275AD6"/>
    <w:rsid w:val="00275C31"/>
    <w:rsid w:val="002771D2"/>
    <w:rsid w:val="00282B54"/>
    <w:rsid w:val="00284EDB"/>
    <w:rsid w:val="00285FF3"/>
    <w:rsid w:val="002872BD"/>
    <w:rsid w:val="0029048B"/>
    <w:rsid w:val="002913C7"/>
    <w:rsid w:val="00291725"/>
    <w:rsid w:val="0029220C"/>
    <w:rsid w:val="00296C86"/>
    <w:rsid w:val="00296D02"/>
    <w:rsid w:val="0029740D"/>
    <w:rsid w:val="002A11FE"/>
    <w:rsid w:val="002A3961"/>
    <w:rsid w:val="002A5EA7"/>
    <w:rsid w:val="002A6BA8"/>
    <w:rsid w:val="002B0B9F"/>
    <w:rsid w:val="002B3D13"/>
    <w:rsid w:val="002B6691"/>
    <w:rsid w:val="002B78CF"/>
    <w:rsid w:val="002C3F70"/>
    <w:rsid w:val="002C55AA"/>
    <w:rsid w:val="002D1828"/>
    <w:rsid w:val="002D6739"/>
    <w:rsid w:val="002E0D06"/>
    <w:rsid w:val="002E3D76"/>
    <w:rsid w:val="002E56FE"/>
    <w:rsid w:val="002E6DED"/>
    <w:rsid w:val="002E7D25"/>
    <w:rsid w:val="002F53C2"/>
    <w:rsid w:val="002F77C5"/>
    <w:rsid w:val="002F79D4"/>
    <w:rsid w:val="003002B0"/>
    <w:rsid w:val="00300868"/>
    <w:rsid w:val="00300897"/>
    <w:rsid w:val="0030096F"/>
    <w:rsid w:val="00302C73"/>
    <w:rsid w:val="00303F5A"/>
    <w:rsid w:val="00303FA9"/>
    <w:rsid w:val="00305A7C"/>
    <w:rsid w:val="00307538"/>
    <w:rsid w:val="0031036B"/>
    <w:rsid w:val="00313B03"/>
    <w:rsid w:val="00313B7D"/>
    <w:rsid w:val="0031613B"/>
    <w:rsid w:val="0031746D"/>
    <w:rsid w:val="003178DE"/>
    <w:rsid w:val="0032106C"/>
    <w:rsid w:val="00322565"/>
    <w:rsid w:val="003226B1"/>
    <w:rsid w:val="00324CDC"/>
    <w:rsid w:val="0032576B"/>
    <w:rsid w:val="003267B1"/>
    <w:rsid w:val="00330F85"/>
    <w:rsid w:val="003315F8"/>
    <w:rsid w:val="00336B2B"/>
    <w:rsid w:val="00336CB4"/>
    <w:rsid w:val="00341176"/>
    <w:rsid w:val="00342C27"/>
    <w:rsid w:val="003439EC"/>
    <w:rsid w:val="00347144"/>
    <w:rsid w:val="00352701"/>
    <w:rsid w:val="0035762E"/>
    <w:rsid w:val="00361278"/>
    <w:rsid w:val="00361715"/>
    <w:rsid w:val="00363227"/>
    <w:rsid w:val="00364AEA"/>
    <w:rsid w:val="00364DEF"/>
    <w:rsid w:val="003827DA"/>
    <w:rsid w:val="003834AE"/>
    <w:rsid w:val="003859B4"/>
    <w:rsid w:val="0039295C"/>
    <w:rsid w:val="003933E1"/>
    <w:rsid w:val="003A1F22"/>
    <w:rsid w:val="003A4189"/>
    <w:rsid w:val="003A764A"/>
    <w:rsid w:val="003B0137"/>
    <w:rsid w:val="003B13AA"/>
    <w:rsid w:val="003B1B7B"/>
    <w:rsid w:val="003B27CB"/>
    <w:rsid w:val="003B3AD7"/>
    <w:rsid w:val="003B5152"/>
    <w:rsid w:val="003B554A"/>
    <w:rsid w:val="003B5817"/>
    <w:rsid w:val="003C0019"/>
    <w:rsid w:val="003C1420"/>
    <w:rsid w:val="003C2166"/>
    <w:rsid w:val="003C36B9"/>
    <w:rsid w:val="003C6D32"/>
    <w:rsid w:val="003C7D13"/>
    <w:rsid w:val="003D1B49"/>
    <w:rsid w:val="003D31A2"/>
    <w:rsid w:val="003D6219"/>
    <w:rsid w:val="003E14C1"/>
    <w:rsid w:val="003E1EE5"/>
    <w:rsid w:val="003E21A4"/>
    <w:rsid w:val="003E634B"/>
    <w:rsid w:val="003F1D2B"/>
    <w:rsid w:val="003F744D"/>
    <w:rsid w:val="00401136"/>
    <w:rsid w:val="00401F8E"/>
    <w:rsid w:val="0040402F"/>
    <w:rsid w:val="004064D9"/>
    <w:rsid w:val="00406567"/>
    <w:rsid w:val="00407C0B"/>
    <w:rsid w:val="00410172"/>
    <w:rsid w:val="004110E8"/>
    <w:rsid w:val="004151FC"/>
    <w:rsid w:val="00415FF2"/>
    <w:rsid w:val="0043009E"/>
    <w:rsid w:val="00432CC0"/>
    <w:rsid w:val="00433D14"/>
    <w:rsid w:val="0043671E"/>
    <w:rsid w:val="004414D3"/>
    <w:rsid w:val="004428DD"/>
    <w:rsid w:val="00445D45"/>
    <w:rsid w:val="00447E92"/>
    <w:rsid w:val="00460C57"/>
    <w:rsid w:val="004633FE"/>
    <w:rsid w:val="0046474B"/>
    <w:rsid w:val="0047331D"/>
    <w:rsid w:val="00473A02"/>
    <w:rsid w:val="00474364"/>
    <w:rsid w:val="0047600E"/>
    <w:rsid w:val="00476010"/>
    <w:rsid w:val="00480EA2"/>
    <w:rsid w:val="00480EA4"/>
    <w:rsid w:val="004819AC"/>
    <w:rsid w:val="00482DC0"/>
    <w:rsid w:val="004850D5"/>
    <w:rsid w:val="00486104"/>
    <w:rsid w:val="0048619F"/>
    <w:rsid w:val="0048697E"/>
    <w:rsid w:val="004869A4"/>
    <w:rsid w:val="00486DEC"/>
    <w:rsid w:val="00491CD1"/>
    <w:rsid w:val="00492738"/>
    <w:rsid w:val="00494CB8"/>
    <w:rsid w:val="004A0A97"/>
    <w:rsid w:val="004A0AB6"/>
    <w:rsid w:val="004A2886"/>
    <w:rsid w:val="004B08A2"/>
    <w:rsid w:val="004B1303"/>
    <w:rsid w:val="004B1F57"/>
    <w:rsid w:val="004B5135"/>
    <w:rsid w:val="004B635A"/>
    <w:rsid w:val="004B709B"/>
    <w:rsid w:val="004C281C"/>
    <w:rsid w:val="004C3D22"/>
    <w:rsid w:val="004C4AEE"/>
    <w:rsid w:val="004C5CEF"/>
    <w:rsid w:val="004E5A84"/>
    <w:rsid w:val="004E7E14"/>
    <w:rsid w:val="004F1374"/>
    <w:rsid w:val="005018AB"/>
    <w:rsid w:val="00501A2A"/>
    <w:rsid w:val="005038EE"/>
    <w:rsid w:val="00511132"/>
    <w:rsid w:val="00511F6A"/>
    <w:rsid w:val="00511F93"/>
    <w:rsid w:val="00513ED8"/>
    <w:rsid w:val="00514257"/>
    <w:rsid w:val="00514BD5"/>
    <w:rsid w:val="00517977"/>
    <w:rsid w:val="00522D26"/>
    <w:rsid w:val="0052459E"/>
    <w:rsid w:val="00527DD4"/>
    <w:rsid w:val="00530045"/>
    <w:rsid w:val="00530876"/>
    <w:rsid w:val="00531503"/>
    <w:rsid w:val="005329B4"/>
    <w:rsid w:val="005349E4"/>
    <w:rsid w:val="00536F34"/>
    <w:rsid w:val="0054125C"/>
    <w:rsid w:val="00543D89"/>
    <w:rsid w:val="005456AF"/>
    <w:rsid w:val="00552AA1"/>
    <w:rsid w:val="005531BB"/>
    <w:rsid w:val="0055332A"/>
    <w:rsid w:val="0055504C"/>
    <w:rsid w:val="005557C7"/>
    <w:rsid w:val="005558D3"/>
    <w:rsid w:val="00556534"/>
    <w:rsid w:val="00556F97"/>
    <w:rsid w:val="00560E46"/>
    <w:rsid w:val="00561410"/>
    <w:rsid w:val="00562BF3"/>
    <w:rsid w:val="0056385B"/>
    <w:rsid w:val="0056487D"/>
    <w:rsid w:val="00567288"/>
    <w:rsid w:val="00570C45"/>
    <w:rsid w:val="00571484"/>
    <w:rsid w:val="0057223E"/>
    <w:rsid w:val="00572260"/>
    <w:rsid w:val="00573DDC"/>
    <w:rsid w:val="0057406E"/>
    <w:rsid w:val="00575D9A"/>
    <w:rsid w:val="005776C4"/>
    <w:rsid w:val="005803D6"/>
    <w:rsid w:val="005815B2"/>
    <w:rsid w:val="005826D1"/>
    <w:rsid w:val="005905E5"/>
    <w:rsid w:val="00593971"/>
    <w:rsid w:val="00594F52"/>
    <w:rsid w:val="00595739"/>
    <w:rsid w:val="00596182"/>
    <w:rsid w:val="005A0429"/>
    <w:rsid w:val="005A0666"/>
    <w:rsid w:val="005A11B8"/>
    <w:rsid w:val="005A11E8"/>
    <w:rsid w:val="005A1E4E"/>
    <w:rsid w:val="005A2AF6"/>
    <w:rsid w:val="005A3847"/>
    <w:rsid w:val="005A4E2C"/>
    <w:rsid w:val="005B06B6"/>
    <w:rsid w:val="005B2199"/>
    <w:rsid w:val="005B455D"/>
    <w:rsid w:val="005B5C45"/>
    <w:rsid w:val="005C0201"/>
    <w:rsid w:val="005C2B01"/>
    <w:rsid w:val="005C5207"/>
    <w:rsid w:val="005C7762"/>
    <w:rsid w:val="005D169A"/>
    <w:rsid w:val="005D1D0D"/>
    <w:rsid w:val="005D40E1"/>
    <w:rsid w:val="005D5196"/>
    <w:rsid w:val="005D7375"/>
    <w:rsid w:val="005D7735"/>
    <w:rsid w:val="005E08FC"/>
    <w:rsid w:val="005E480A"/>
    <w:rsid w:val="005E7405"/>
    <w:rsid w:val="005F16D4"/>
    <w:rsid w:val="005F1A5D"/>
    <w:rsid w:val="005F5420"/>
    <w:rsid w:val="005F7065"/>
    <w:rsid w:val="00606C71"/>
    <w:rsid w:val="00612382"/>
    <w:rsid w:val="00620310"/>
    <w:rsid w:val="00621414"/>
    <w:rsid w:val="00621474"/>
    <w:rsid w:val="00621F29"/>
    <w:rsid w:val="00624B86"/>
    <w:rsid w:val="00631467"/>
    <w:rsid w:val="00634976"/>
    <w:rsid w:val="00635507"/>
    <w:rsid w:val="00635997"/>
    <w:rsid w:val="0063720A"/>
    <w:rsid w:val="00640F05"/>
    <w:rsid w:val="00646290"/>
    <w:rsid w:val="00646841"/>
    <w:rsid w:val="00653A2B"/>
    <w:rsid w:val="00655183"/>
    <w:rsid w:val="006553D7"/>
    <w:rsid w:val="0067054F"/>
    <w:rsid w:val="0067346B"/>
    <w:rsid w:val="00674492"/>
    <w:rsid w:val="006833C5"/>
    <w:rsid w:val="00684677"/>
    <w:rsid w:val="006859AB"/>
    <w:rsid w:val="00691947"/>
    <w:rsid w:val="00692B96"/>
    <w:rsid w:val="00693D16"/>
    <w:rsid w:val="0069732C"/>
    <w:rsid w:val="006A4922"/>
    <w:rsid w:val="006A6CAD"/>
    <w:rsid w:val="006B26F1"/>
    <w:rsid w:val="006B4943"/>
    <w:rsid w:val="006D7C1B"/>
    <w:rsid w:val="006E08FD"/>
    <w:rsid w:val="006E0E1D"/>
    <w:rsid w:val="006E2CBC"/>
    <w:rsid w:val="006E406D"/>
    <w:rsid w:val="006F0842"/>
    <w:rsid w:val="006F3DC3"/>
    <w:rsid w:val="006F4E32"/>
    <w:rsid w:val="006F6F86"/>
    <w:rsid w:val="006F786F"/>
    <w:rsid w:val="00713E49"/>
    <w:rsid w:val="00724863"/>
    <w:rsid w:val="00724D86"/>
    <w:rsid w:val="00726E35"/>
    <w:rsid w:val="00730679"/>
    <w:rsid w:val="00733C2C"/>
    <w:rsid w:val="0073756D"/>
    <w:rsid w:val="00742E1E"/>
    <w:rsid w:val="00745AB3"/>
    <w:rsid w:val="00746F53"/>
    <w:rsid w:val="007474DF"/>
    <w:rsid w:val="00752B99"/>
    <w:rsid w:val="00753C26"/>
    <w:rsid w:val="007549A6"/>
    <w:rsid w:val="00754FAF"/>
    <w:rsid w:val="00757995"/>
    <w:rsid w:val="00765EB9"/>
    <w:rsid w:val="00767D99"/>
    <w:rsid w:val="00770EC9"/>
    <w:rsid w:val="00772392"/>
    <w:rsid w:val="00772E74"/>
    <w:rsid w:val="00775536"/>
    <w:rsid w:val="007759FA"/>
    <w:rsid w:val="00775D84"/>
    <w:rsid w:val="007769AF"/>
    <w:rsid w:val="007801BB"/>
    <w:rsid w:val="007820FA"/>
    <w:rsid w:val="007847BC"/>
    <w:rsid w:val="00796709"/>
    <w:rsid w:val="007A0499"/>
    <w:rsid w:val="007A32DD"/>
    <w:rsid w:val="007A4194"/>
    <w:rsid w:val="007A652F"/>
    <w:rsid w:val="007A70B0"/>
    <w:rsid w:val="007B3B6B"/>
    <w:rsid w:val="007B3D66"/>
    <w:rsid w:val="007B5833"/>
    <w:rsid w:val="007C0DC2"/>
    <w:rsid w:val="007D36FE"/>
    <w:rsid w:val="007D38DA"/>
    <w:rsid w:val="007D7844"/>
    <w:rsid w:val="007E5302"/>
    <w:rsid w:val="007E56DF"/>
    <w:rsid w:val="007F1F36"/>
    <w:rsid w:val="007F2B8A"/>
    <w:rsid w:val="007F41E2"/>
    <w:rsid w:val="007F55FA"/>
    <w:rsid w:val="007F7B2A"/>
    <w:rsid w:val="0080033C"/>
    <w:rsid w:val="00804985"/>
    <w:rsid w:val="00805133"/>
    <w:rsid w:val="00807030"/>
    <w:rsid w:val="00811CF9"/>
    <w:rsid w:val="00817E13"/>
    <w:rsid w:val="00825929"/>
    <w:rsid w:val="00830003"/>
    <w:rsid w:val="008330F2"/>
    <w:rsid w:val="00833E1E"/>
    <w:rsid w:val="008346B3"/>
    <w:rsid w:val="0083508C"/>
    <w:rsid w:val="00837BCB"/>
    <w:rsid w:val="00840665"/>
    <w:rsid w:val="00843703"/>
    <w:rsid w:val="00843F5C"/>
    <w:rsid w:val="00844514"/>
    <w:rsid w:val="0084646B"/>
    <w:rsid w:val="0085328A"/>
    <w:rsid w:val="0086014B"/>
    <w:rsid w:val="008630D0"/>
    <w:rsid w:val="0086478D"/>
    <w:rsid w:val="00864C8F"/>
    <w:rsid w:val="008651A6"/>
    <w:rsid w:val="008652DB"/>
    <w:rsid w:val="008669E2"/>
    <w:rsid w:val="008744A1"/>
    <w:rsid w:val="00875751"/>
    <w:rsid w:val="00875F0D"/>
    <w:rsid w:val="00877CFE"/>
    <w:rsid w:val="00883440"/>
    <w:rsid w:val="008868C4"/>
    <w:rsid w:val="0089256D"/>
    <w:rsid w:val="008A44C7"/>
    <w:rsid w:val="008B11AE"/>
    <w:rsid w:val="008C34D0"/>
    <w:rsid w:val="008C5C05"/>
    <w:rsid w:val="008D025D"/>
    <w:rsid w:val="008D038E"/>
    <w:rsid w:val="008D0A02"/>
    <w:rsid w:val="008D0A2B"/>
    <w:rsid w:val="008D0A58"/>
    <w:rsid w:val="008D3F12"/>
    <w:rsid w:val="008D564D"/>
    <w:rsid w:val="008D5B88"/>
    <w:rsid w:val="008D7EC4"/>
    <w:rsid w:val="008E36B8"/>
    <w:rsid w:val="008F2ED9"/>
    <w:rsid w:val="00900CEB"/>
    <w:rsid w:val="00901928"/>
    <w:rsid w:val="009035F2"/>
    <w:rsid w:val="0090655B"/>
    <w:rsid w:val="00906619"/>
    <w:rsid w:val="009118A2"/>
    <w:rsid w:val="009124C3"/>
    <w:rsid w:val="00913186"/>
    <w:rsid w:val="00913910"/>
    <w:rsid w:val="00916C90"/>
    <w:rsid w:val="0092048E"/>
    <w:rsid w:val="00920CB5"/>
    <w:rsid w:val="0092290B"/>
    <w:rsid w:val="00922FBA"/>
    <w:rsid w:val="00930A6E"/>
    <w:rsid w:val="00931831"/>
    <w:rsid w:val="00933248"/>
    <w:rsid w:val="00934773"/>
    <w:rsid w:val="00935015"/>
    <w:rsid w:val="0093674D"/>
    <w:rsid w:val="00937C8D"/>
    <w:rsid w:val="0094284C"/>
    <w:rsid w:val="00943E58"/>
    <w:rsid w:val="00944293"/>
    <w:rsid w:val="0094435F"/>
    <w:rsid w:val="009462DB"/>
    <w:rsid w:val="00946793"/>
    <w:rsid w:val="009476A5"/>
    <w:rsid w:val="00947CA2"/>
    <w:rsid w:val="0095086E"/>
    <w:rsid w:val="00952952"/>
    <w:rsid w:val="0095462F"/>
    <w:rsid w:val="00954F7B"/>
    <w:rsid w:val="009558F3"/>
    <w:rsid w:val="00967880"/>
    <w:rsid w:val="00970FD4"/>
    <w:rsid w:val="0097142A"/>
    <w:rsid w:val="00971716"/>
    <w:rsid w:val="00971979"/>
    <w:rsid w:val="00972133"/>
    <w:rsid w:val="00975034"/>
    <w:rsid w:val="009775CB"/>
    <w:rsid w:val="0098323B"/>
    <w:rsid w:val="00985F18"/>
    <w:rsid w:val="009877B3"/>
    <w:rsid w:val="00993C42"/>
    <w:rsid w:val="00997762"/>
    <w:rsid w:val="009A03C1"/>
    <w:rsid w:val="009A21E8"/>
    <w:rsid w:val="009A33E9"/>
    <w:rsid w:val="009A70E8"/>
    <w:rsid w:val="009B09DA"/>
    <w:rsid w:val="009B2FCF"/>
    <w:rsid w:val="009B30D7"/>
    <w:rsid w:val="009B5060"/>
    <w:rsid w:val="009B7CF6"/>
    <w:rsid w:val="009C1994"/>
    <w:rsid w:val="009C36D3"/>
    <w:rsid w:val="009C692E"/>
    <w:rsid w:val="009D1EC8"/>
    <w:rsid w:val="009D53EA"/>
    <w:rsid w:val="009E024C"/>
    <w:rsid w:val="009E1641"/>
    <w:rsid w:val="009E1C48"/>
    <w:rsid w:val="009E22CA"/>
    <w:rsid w:val="009E278C"/>
    <w:rsid w:val="009E771C"/>
    <w:rsid w:val="009F4A96"/>
    <w:rsid w:val="009F693A"/>
    <w:rsid w:val="00A02FF0"/>
    <w:rsid w:val="00A0495C"/>
    <w:rsid w:val="00A04A5E"/>
    <w:rsid w:val="00A0751F"/>
    <w:rsid w:val="00A12A5D"/>
    <w:rsid w:val="00A137B7"/>
    <w:rsid w:val="00A15D73"/>
    <w:rsid w:val="00A2140B"/>
    <w:rsid w:val="00A216D3"/>
    <w:rsid w:val="00A228B6"/>
    <w:rsid w:val="00A2437D"/>
    <w:rsid w:val="00A26B5B"/>
    <w:rsid w:val="00A27ECB"/>
    <w:rsid w:val="00A32597"/>
    <w:rsid w:val="00A32D66"/>
    <w:rsid w:val="00A37087"/>
    <w:rsid w:val="00A43961"/>
    <w:rsid w:val="00A46E5D"/>
    <w:rsid w:val="00A5127D"/>
    <w:rsid w:val="00A51E89"/>
    <w:rsid w:val="00A55174"/>
    <w:rsid w:val="00A55854"/>
    <w:rsid w:val="00A561DE"/>
    <w:rsid w:val="00A57D32"/>
    <w:rsid w:val="00A619FA"/>
    <w:rsid w:val="00A64712"/>
    <w:rsid w:val="00A6491C"/>
    <w:rsid w:val="00A72DF3"/>
    <w:rsid w:val="00A7577C"/>
    <w:rsid w:val="00A75CED"/>
    <w:rsid w:val="00A76185"/>
    <w:rsid w:val="00A77171"/>
    <w:rsid w:val="00A8034B"/>
    <w:rsid w:val="00A80B33"/>
    <w:rsid w:val="00A8485E"/>
    <w:rsid w:val="00A84C5A"/>
    <w:rsid w:val="00A90651"/>
    <w:rsid w:val="00A92174"/>
    <w:rsid w:val="00A926A9"/>
    <w:rsid w:val="00A93A5F"/>
    <w:rsid w:val="00AA3B2B"/>
    <w:rsid w:val="00AA79A5"/>
    <w:rsid w:val="00AB02FA"/>
    <w:rsid w:val="00AB3843"/>
    <w:rsid w:val="00AB3BFB"/>
    <w:rsid w:val="00AB49EC"/>
    <w:rsid w:val="00AB4DBB"/>
    <w:rsid w:val="00AB606D"/>
    <w:rsid w:val="00AC0EEC"/>
    <w:rsid w:val="00AC541E"/>
    <w:rsid w:val="00AC6147"/>
    <w:rsid w:val="00AC642A"/>
    <w:rsid w:val="00AC6D65"/>
    <w:rsid w:val="00AC768D"/>
    <w:rsid w:val="00AD080D"/>
    <w:rsid w:val="00AD2187"/>
    <w:rsid w:val="00AD7E84"/>
    <w:rsid w:val="00AE17D8"/>
    <w:rsid w:val="00AE5092"/>
    <w:rsid w:val="00AE74DD"/>
    <w:rsid w:val="00AE7A92"/>
    <w:rsid w:val="00AE7DC1"/>
    <w:rsid w:val="00AF6F71"/>
    <w:rsid w:val="00B005D1"/>
    <w:rsid w:val="00B02CE3"/>
    <w:rsid w:val="00B06B49"/>
    <w:rsid w:val="00B06DCF"/>
    <w:rsid w:val="00B14904"/>
    <w:rsid w:val="00B15563"/>
    <w:rsid w:val="00B205AE"/>
    <w:rsid w:val="00B20DB7"/>
    <w:rsid w:val="00B217CD"/>
    <w:rsid w:val="00B22F54"/>
    <w:rsid w:val="00B2367B"/>
    <w:rsid w:val="00B262CA"/>
    <w:rsid w:val="00B2681D"/>
    <w:rsid w:val="00B27D45"/>
    <w:rsid w:val="00B31702"/>
    <w:rsid w:val="00B33023"/>
    <w:rsid w:val="00B33B1F"/>
    <w:rsid w:val="00B33C33"/>
    <w:rsid w:val="00B350B4"/>
    <w:rsid w:val="00B4146A"/>
    <w:rsid w:val="00B42831"/>
    <w:rsid w:val="00B43EA9"/>
    <w:rsid w:val="00B46C87"/>
    <w:rsid w:val="00B5130C"/>
    <w:rsid w:val="00B523AF"/>
    <w:rsid w:val="00B54D44"/>
    <w:rsid w:val="00B5684D"/>
    <w:rsid w:val="00B6760A"/>
    <w:rsid w:val="00B73AB8"/>
    <w:rsid w:val="00B77172"/>
    <w:rsid w:val="00B82DBF"/>
    <w:rsid w:val="00B86524"/>
    <w:rsid w:val="00B86899"/>
    <w:rsid w:val="00B87FC1"/>
    <w:rsid w:val="00B911AD"/>
    <w:rsid w:val="00B9321F"/>
    <w:rsid w:val="00B934E7"/>
    <w:rsid w:val="00B96926"/>
    <w:rsid w:val="00BA26D0"/>
    <w:rsid w:val="00BA4E45"/>
    <w:rsid w:val="00BA511C"/>
    <w:rsid w:val="00BA5A79"/>
    <w:rsid w:val="00BA7E72"/>
    <w:rsid w:val="00BB0B3B"/>
    <w:rsid w:val="00BB1A72"/>
    <w:rsid w:val="00BB33B8"/>
    <w:rsid w:val="00BB38CE"/>
    <w:rsid w:val="00BB4951"/>
    <w:rsid w:val="00BB5D08"/>
    <w:rsid w:val="00BC1458"/>
    <w:rsid w:val="00BC1BC1"/>
    <w:rsid w:val="00BC5FF4"/>
    <w:rsid w:val="00BC6D2B"/>
    <w:rsid w:val="00BD1EF7"/>
    <w:rsid w:val="00BD47EA"/>
    <w:rsid w:val="00BD6E15"/>
    <w:rsid w:val="00BE1613"/>
    <w:rsid w:val="00BE2107"/>
    <w:rsid w:val="00BF0CF9"/>
    <w:rsid w:val="00BF11C0"/>
    <w:rsid w:val="00BF2518"/>
    <w:rsid w:val="00BF4AD7"/>
    <w:rsid w:val="00C02FC6"/>
    <w:rsid w:val="00C05463"/>
    <w:rsid w:val="00C0587A"/>
    <w:rsid w:val="00C06975"/>
    <w:rsid w:val="00C06A0F"/>
    <w:rsid w:val="00C07749"/>
    <w:rsid w:val="00C112AD"/>
    <w:rsid w:val="00C15FBD"/>
    <w:rsid w:val="00C1715E"/>
    <w:rsid w:val="00C21254"/>
    <w:rsid w:val="00C22A26"/>
    <w:rsid w:val="00C23122"/>
    <w:rsid w:val="00C2613D"/>
    <w:rsid w:val="00C26F14"/>
    <w:rsid w:val="00C30B44"/>
    <w:rsid w:val="00C3797D"/>
    <w:rsid w:val="00C43E9A"/>
    <w:rsid w:val="00C46300"/>
    <w:rsid w:val="00C468C9"/>
    <w:rsid w:val="00C470C5"/>
    <w:rsid w:val="00C515BF"/>
    <w:rsid w:val="00C52984"/>
    <w:rsid w:val="00C548DF"/>
    <w:rsid w:val="00C57AD6"/>
    <w:rsid w:val="00C65899"/>
    <w:rsid w:val="00C709AA"/>
    <w:rsid w:val="00C80006"/>
    <w:rsid w:val="00C82AD7"/>
    <w:rsid w:val="00C840B6"/>
    <w:rsid w:val="00C92629"/>
    <w:rsid w:val="00C94D9C"/>
    <w:rsid w:val="00C957C2"/>
    <w:rsid w:val="00C96849"/>
    <w:rsid w:val="00CA05C6"/>
    <w:rsid w:val="00CA287F"/>
    <w:rsid w:val="00CA603F"/>
    <w:rsid w:val="00CA681C"/>
    <w:rsid w:val="00CB364D"/>
    <w:rsid w:val="00CC1C56"/>
    <w:rsid w:val="00CC3AF1"/>
    <w:rsid w:val="00CC78CD"/>
    <w:rsid w:val="00CD1334"/>
    <w:rsid w:val="00CD23A6"/>
    <w:rsid w:val="00CD519F"/>
    <w:rsid w:val="00CE1771"/>
    <w:rsid w:val="00CE2C14"/>
    <w:rsid w:val="00CE5344"/>
    <w:rsid w:val="00CF26E2"/>
    <w:rsid w:val="00D041FE"/>
    <w:rsid w:val="00D04830"/>
    <w:rsid w:val="00D061E4"/>
    <w:rsid w:val="00D10B89"/>
    <w:rsid w:val="00D12C43"/>
    <w:rsid w:val="00D14C1B"/>
    <w:rsid w:val="00D157CA"/>
    <w:rsid w:val="00D15C46"/>
    <w:rsid w:val="00D22732"/>
    <w:rsid w:val="00D23EA7"/>
    <w:rsid w:val="00D30737"/>
    <w:rsid w:val="00D32C5E"/>
    <w:rsid w:val="00D33313"/>
    <w:rsid w:val="00D3589A"/>
    <w:rsid w:val="00D359F6"/>
    <w:rsid w:val="00D40022"/>
    <w:rsid w:val="00D41D5B"/>
    <w:rsid w:val="00D4247E"/>
    <w:rsid w:val="00D42F3D"/>
    <w:rsid w:val="00D44D67"/>
    <w:rsid w:val="00D44E2B"/>
    <w:rsid w:val="00D46C28"/>
    <w:rsid w:val="00D5233D"/>
    <w:rsid w:val="00D5352C"/>
    <w:rsid w:val="00D548C7"/>
    <w:rsid w:val="00D56667"/>
    <w:rsid w:val="00D650F6"/>
    <w:rsid w:val="00D656F2"/>
    <w:rsid w:val="00D65A59"/>
    <w:rsid w:val="00D71EE8"/>
    <w:rsid w:val="00D72573"/>
    <w:rsid w:val="00D7507F"/>
    <w:rsid w:val="00D762A7"/>
    <w:rsid w:val="00D90F07"/>
    <w:rsid w:val="00D90FC1"/>
    <w:rsid w:val="00D93285"/>
    <w:rsid w:val="00D93E93"/>
    <w:rsid w:val="00D95271"/>
    <w:rsid w:val="00D953CC"/>
    <w:rsid w:val="00D95FC7"/>
    <w:rsid w:val="00D9735F"/>
    <w:rsid w:val="00DA071B"/>
    <w:rsid w:val="00DA0B30"/>
    <w:rsid w:val="00DA33B1"/>
    <w:rsid w:val="00DA5FB7"/>
    <w:rsid w:val="00DA7C2E"/>
    <w:rsid w:val="00DB0318"/>
    <w:rsid w:val="00DB1498"/>
    <w:rsid w:val="00DB5F51"/>
    <w:rsid w:val="00DD0BBA"/>
    <w:rsid w:val="00DD0D58"/>
    <w:rsid w:val="00DD5880"/>
    <w:rsid w:val="00DE1F60"/>
    <w:rsid w:val="00DE4A5E"/>
    <w:rsid w:val="00DE7072"/>
    <w:rsid w:val="00DF3CC9"/>
    <w:rsid w:val="00DF4E1C"/>
    <w:rsid w:val="00DF62C7"/>
    <w:rsid w:val="00E0296E"/>
    <w:rsid w:val="00E0491B"/>
    <w:rsid w:val="00E1045A"/>
    <w:rsid w:val="00E13C8E"/>
    <w:rsid w:val="00E1529A"/>
    <w:rsid w:val="00E163FD"/>
    <w:rsid w:val="00E2252A"/>
    <w:rsid w:val="00E226E9"/>
    <w:rsid w:val="00E23A0A"/>
    <w:rsid w:val="00E27D14"/>
    <w:rsid w:val="00E302B3"/>
    <w:rsid w:val="00E33F81"/>
    <w:rsid w:val="00E3650E"/>
    <w:rsid w:val="00E41DB1"/>
    <w:rsid w:val="00E42B57"/>
    <w:rsid w:val="00E4415B"/>
    <w:rsid w:val="00E465C9"/>
    <w:rsid w:val="00E479AE"/>
    <w:rsid w:val="00E47C4E"/>
    <w:rsid w:val="00E51B66"/>
    <w:rsid w:val="00E5609B"/>
    <w:rsid w:val="00E57168"/>
    <w:rsid w:val="00E57567"/>
    <w:rsid w:val="00E57DD5"/>
    <w:rsid w:val="00E60DFB"/>
    <w:rsid w:val="00E66A9F"/>
    <w:rsid w:val="00E712FC"/>
    <w:rsid w:val="00E7370F"/>
    <w:rsid w:val="00E75407"/>
    <w:rsid w:val="00E76EF1"/>
    <w:rsid w:val="00E8469A"/>
    <w:rsid w:val="00E8727B"/>
    <w:rsid w:val="00E90FFC"/>
    <w:rsid w:val="00E975C8"/>
    <w:rsid w:val="00EA04B6"/>
    <w:rsid w:val="00EA55EF"/>
    <w:rsid w:val="00EA6927"/>
    <w:rsid w:val="00EA77C7"/>
    <w:rsid w:val="00EA7F05"/>
    <w:rsid w:val="00EB64C4"/>
    <w:rsid w:val="00EC2002"/>
    <w:rsid w:val="00EC2684"/>
    <w:rsid w:val="00EC2F4D"/>
    <w:rsid w:val="00EC681A"/>
    <w:rsid w:val="00ED1541"/>
    <w:rsid w:val="00ED327A"/>
    <w:rsid w:val="00ED38C9"/>
    <w:rsid w:val="00ED798B"/>
    <w:rsid w:val="00EE0A17"/>
    <w:rsid w:val="00EE232D"/>
    <w:rsid w:val="00EE3EC8"/>
    <w:rsid w:val="00EF23BB"/>
    <w:rsid w:val="00EF597A"/>
    <w:rsid w:val="00EF5A03"/>
    <w:rsid w:val="00F07963"/>
    <w:rsid w:val="00F1052C"/>
    <w:rsid w:val="00F1109E"/>
    <w:rsid w:val="00F1281E"/>
    <w:rsid w:val="00F13678"/>
    <w:rsid w:val="00F16F88"/>
    <w:rsid w:val="00F23E90"/>
    <w:rsid w:val="00F241FB"/>
    <w:rsid w:val="00F24CF7"/>
    <w:rsid w:val="00F25A44"/>
    <w:rsid w:val="00F25BD5"/>
    <w:rsid w:val="00F27FBD"/>
    <w:rsid w:val="00F337EA"/>
    <w:rsid w:val="00F42FE3"/>
    <w:rsid w:val="00F43CD8"/>
    <w:rsid w:val="00F4415F"/>
    <w:rsid w:val="00F44B8B"/>
    <w:rsid w:val="00F50D73"/>
    <w:rsid w:val="00F5184B"/>
    <w:rsid w:val="00F52DE3"/>
    <w:rsid w:val="00F53267"/>
    <w:rsid w:val="00F56BAF"/>
    <w:rsid w:val="00F600CA"/>
    <w:rsid w:val="00F6203A"/>
    <w:rsid w:val="00F6347B"/>
    <w:rsid w:val="00F63F15"/>
    <w:rsid w:val="00F67780"/>
    <w:rsid w:val="00F706B5"/>
    <w:rsid w:val="00F7178D"/>
    <w:rsid w:val="00F73C9A"/>
    <w:rsid w:val="00F74A3F"/>
    <w:rsid w:val="00F77A28"/>
    <w:rsid w:val="00F80B1B"/>
    <w:rsid w:val="00F81A30"/>
    <w:rsid w:val="00F831CA"/>
    <w:rsid w:val="00F83224"/>
    <w:rsid w:val="00F83696"/>
    <w:rsid w:val="00F86DAD"/>
    <w:rsid w:val="00F90C2B"/>
    <w:rsid w:val="00F94ECE"/>
    <w:rsid w:val="00F94FE1"/>
    <w:rsid w:val="00F9532C"/>
    <w:rsid w:val="00FA3D93"/>
    <w:rsid w:val="00FA449D"/>
    <w:rsid w:val="00FA62FD"/>
    <w:rsid w:val="00FA7A36"/>
    <w:rsid w:val="00FA7BDA"/>
    <w:rsid w:val="00FB163C"/>
    <w:rsid w:val="00FB464E"/>
    <w:rsid w:val="00FB568B"/>
    <w:rsid w:val="00FB6D6A"/>
    <w:rsid w:val="00FB7C87"/>
    <w:rsid w:val="00FC15AF"/>
    <w:rsid w:val="00FC66FE"/>
    <w:rsid w:val="00FC7414"/>
    <w:rsid w:val="00FD0F0A"/>
    <w:rsid w:val="00FD53D7"/>
    <w:rsid w:val="00FE0A41"/>
    <w:rsid w:val="00FE24FC"/>
    <w:rsid w:val="00FF3B12"/>
    <w:rsid w:val="00FF5458"/>
    <w:rsid w:val="00FF6ECB"/>
    <w:rsid w:val="08BF6CE7"/>
    <w:rsid w:val="0A8F224E"/>
    <w:rsid w:val="0D8037E0"/>
    <w:rsid w:val="0DFD64FC"/>
    <w:rsid w:val="13134C13"/>
    <w:rsid w:val="14C01C03"/>
    <w:rsid w:val="1AE07368"/>
    <w:rsid w:val="1DB92673"/>
    <w:rsid w:val="1E827C5E"/>
    <w:rsid w:val="22275462"/>
    <w:rsid w:val="284935D4"/>
    <w:rsid w:val="2D2E4048"/>
    <w:rsid w:val="3711709C"/>
    <w:rsid w:val="382B1B59"/>
    <w:rsid w:val="39D86283"/>
    <w:rsid w:val="4A3238D3"/>
    <w:rsid w:val="4BDE51F6"/>
    <w:rsid w:val="56947F2F"/>
    <w:rsid w:val="570E04BE"/>
    <w:rsid w:val="57BB70AA"/>
    <w:rsid w:val="5D4D7062"/>
    <w:rsid w:val="5DA86995"/>
    <w:rsid w:val="60344B00"/>
    <w:rsid w:val="62C746D1"/>
    <w:rsid w:val="64407D86"/>
    <w:rsid w:val="65C91E34"/>
    <w:rsid w:val="6926728F"/>
    <w:rsid w:val="73B8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name="Body Text Indent 2"/>
    <w:lsdException w:uiPriority="99" w:name="Body Text Indent 3"/>
    <w:lsdException w:qFormat="1" w:unhideWhenUsed="0" w:uiPriority="99" w:semiHidden="0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6">
    <w:name w:val="Default Paragraph Font"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99"/>
    <w:pPr>
      <w:autoSpaceDE w:val="0"/>
      <w:autoSpaceDN w:val="0"/>
      <w:spacing w:after="120"/>
      <w:ind w:right="1470" w:rightChars="700"/>
    </w:pPr>
    <w:rPr>
      <w:rFonts w:ascii="宋体" w:hAnsi="宋体" w:cs="MS Mincho"/>
      <w:b/>
      <w:bCs/>
      <w:kern w:val="0"/>
      <w:sz w:val="28"/>
      <w:szCs w:val="28"/>
    </w:rPr>
  </w:style>
  <w:style w:type="paragraph" w:styleId="3">
    <w:name w:val="annotation text"/>
    <w:basedOn w:val="1"/>
    <w:semiHidden/>
    <w:unhideWhenUsed/>
    <w:qFormat/>
    <w:uiPriority w:val="99"/>
  </w:style>
  <w:style w:type="paragraph" w:styleId="4">
    <w:name w:val="Body Text"/>
    <w:basedOn w:val="1"/>
    <w:qFormat/>
    <w:uiPriority w:val="0"/>
    <w:pPr>
      <w:spacing w:after="120"/>
    </w:pPr>
    <w:rPr>
      <w:rFonts w:ascii="Calibri" w:hAnsi="Calibri"/>
    </w:rPr>
  </w:style>
  <w:style w:type="paragraph" w:styleId="5">
    <w:name w:val="Body Text Indent"/>
    <w:basedOn w:val="1"/>
    <w:link w:val="31"/>
    <w:unhideWhenUsed/>
    <w:qFormat/>
    <w:uiPriority w:val="0"/>
    <w:pPr>
      <w:spacing w:after="120"/>
      <w:ind w:left="420" w:leftChars="200"/>
    </w:pPr>
  </w:style>
  <w:style w:type="paragraph" w:styleId="6">
    <w:name w:val="Plain Text"/>
    <w:basedOn w:val="1"/>
    <w:link w:val="22"/>
    <w:unhideWhenUsed/>
    <w:qFormat/>
    <w:uiPriority w:val="0"/>
    <w:rPr>
      <w:rFonts w:ascii="宋体" w:hAnsi="Courier New" w:eastAsia="宋体" w:cs="Courier New"/>
      <w:szCs w:val="21"/>
    </w:rPr>
  </w:style>
  <w:style w:type="paragraph" w:styleId="7">
    <w:name w:val="Body Text Indent 2"/>
    <w:basedOn w:val="1"/>
    <w:link w:val="32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8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2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2">
    <w:name w:val="Normal (Web)"/>
    <w:basedOn w:val="1"/>
    <w:link w:val="33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5">
    <w:name w:val="Table Grid"/>
    <w:basedOn w:val="14"/>
    <w:qFormat/>
    <w:uiPriority w:val="99"/>
    <w:pPr>
      <w:widowControl w:val="0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qFormat/>
    <w:uiPriority w:val="22"/>
    <w:rPr>
      <w:b/>
    </w:rPr>
  </w:style>
  <w:style w:type="character" w:styleId="18">
    <w:name w:val="Hyperlink"/>
    <w:basedOn w:val="16"/>
    <w:semiHidden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2">
    <w:name w:val="纯文本 字符"/>
    <w:basedOn w:val="16"/>
    <w:link w:val="6"/>
    <w:qFormat/>
    <w:uiPriority w:val="0"/>
    <w:rPr>
      <w:rFonts w:ascii="宋体" w:hAnsi="Courier New" w:eastAsia="宋体" w:cs="Courier New"/>
      <w:szCs w:val="21"/>
    </w:rPr>
  </w:style>
  <w:style w:type="character" w:customStyle="1" w:styleId="23">
    <w:name w:val="副标题 字符"/>
    <w:basedOn w:val="16"/>
    <w:link w:val="11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标题 字符"/>
    <w:basedOn w:val="16"/>
    <w:link w:val="1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6">
    <w:name w:val="paragraph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Normal_1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28">
    <w:name w:val="font01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29">
    <w:name w:val="宋体1"/>
    <w:basedOn w:val="30"/>
    <w:link w:val="37"/>
    <w:qFormat/>
    <w:uiPriority w:val="0"/>
    <w:rPr>
      <w:rFonts w:eastAsia="宋体"/>
    </w:rPr>
  </w:style>
  <w:style w:type="paragraph" w:customStyle="1" w:styleId="30">
    <w:name w:val="仿宋"/>
    <w:basedOn w:val="1"/>
    <w:qFormat/>
    <w:uiPriority w:val="0"/>
    <w:rPr>
      <w:rFonts w:eastAsia="仿宋"/>
    </w:rPr>
  </w:style>
  <w:style w:type="character" w:customStyle="1" w:styleId="31">
    <w:name w:val="正文文本缩进 字符"/>
    <w:basedOn w:val="16"/>
    <w:link w:val="5"/>
    <w:qFormat/>
    <w:uiPriority w:val="0"/>
    <w:rPr>
      <w:kern w:val="2"/>
      <w:sz w:val="21"/>
      <w:szCs w:val="22"/>
    </w:rPr>
  </w:style>
  <w:style w:type="character" w:customStyle="1" w:styleId="32">
    <w:name w:val="正文文本缩进 2 字符"/>
    <w:basedOn w:val="16"/>
    <w:link w:val="7"/>
    <w:semiHidden/>
    <w:qFormat/>
    <w:uiPriority w:val="99"/>
    <w:rPr>
      <w:kern w:val="2"/>
      <w:sz w:val="21"/>
      <w:szCs w:val="22"/>
    </w:rPr>
  </w:style>
  <w:style w:type="character" w:customStyle="1" w:styleId="33">
    <w:name w:val="普通(网站) 字符"/>
    <w:link w:val="12"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34">
    <w:name w:val="纯文本 字符1"/>
    <w:qFormat/>
    <w:uiPriority w:val="0"/>
    <w:rPr>
      <w:rFonts w:ascii="宋体" w:hAnsi="Courier New" w:eastAsia="宋体" w:cs="Courier New"/>
      <w:szCs w:val="21"/>
    </w:rPr>
  </w:style>
  <w:style w:type="character" w:customStyle="1" w:styleId="35">
    <w:name w:val="Body text|1_"/>
    <w:link w:val="36"/>
    <w:qFormat/>
    <w:uiPriority w:val="0"/>
    <w:rPr>
      <w:rFonts w:ascii="宋体" w:hAnsi="宋体" w:cs="宋体"/>
      <w:color w:val="251B19"/>
      <w:sz w:val="15"/>
      <w:szCs w:val="15"/>
      <w:lang w:val="zh-TW" w:eastAsia="zh-TW" w:bidi="zh-TW"/>
    </w:rPr>
  </w:style>
  <w:style w:type="paragraph" w:customStyle="1" w:styleId="36">
    <w:name w:val="Body text|1"/>
    <w:basedOn w:val="1"/>
    <w:link w:val="35"/>
    <w:qFormat/>
    <w:uiPriority w:val="0"/>
    <w:pPr>
      <w:widowControl w:val="0"/>
      <w:spacing w:line="331" w:lineRule="auto"/>
      <w:ind w:firstLine="340"/>
    </w:pPr>
    <w:rPr>
      <w:rFonts w:ascii="宋体" w:hAnsi="宋体" w:cs="宋体"/>
      <w:color w:val="251B19"/>
      <w:kern w:val="0"/>
      <w:sz w:val="15"/>
      <w:szCs w:val="15"/>
      <w:lang w:val="zh-TW" w:eastAsia="zh-TW" w:bidi="zh-TW"/>
    </w:rPr>
  </w:style>
  <w:style w:type="character" w:customStyle="1" w:styleId="37">
    <w:name w:val="宋体1 Char"/>
    <w:link w:val="29"/>
    <w:qFormat/>
    <w:uiPriority w:val="0"/>
    <w:rPr>
      <w:rFonts w:eastAsia="宋体"/>
      <w:kern w:val="2"/>
      <w:sz w:val="21"/>
      <w:szCs w:val="22"/>
    </w:rPr>
  </w:style>
  <w:style w:type="character" w:styleId="38">
    <w:name w:val="Placeholder Text"/>
    <w:basedOn w:val="16"/>
    <w:unhideWhenUsed/>
    <w:qFormat/>
    <w:uiPriority w:val="99"/>
    <w:rPr>
      <w:color w:val="66666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microsoft.com/office/2007/relationships/hdphoto" Target="media/image10.wdp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3446</Words>
  <Characters>3578</Characters>
  <Lines>86</Lines>
  <Paragraphs>24</Paragraphs>
  <TotalTime>585</TotalTime>
  <ScaleCrop>false</ScaleCrop>
  <LinksUpToDate>false</LinksUpToDate>
  <CharactersWithSpaces>3829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2025-02-10T09:57:00Z</dcterms:created>
  <dc:creator>高三015</dc:creator>
  <cp:lastModifiedBy>明大教育三里店校区</cp:lastModifiedBy>
  <cp:lastPrinted>2024-11-15T03:56:00Z</cp:lastPrinted>
  <dcterms:modified xsi:type="dcterms:W3CDTF">2025-03-13T11:50:17Z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eyJoZGlkIjoiNzRjNzAxMzA0MmZiZGE1Zjc1YjU2MjJmZGFlYjZlOGQiLCJ1c2VySWQiOiI3NTMzNzA5NTIifQ==</vt:lpwstr>
  </property>
  <property fmtid="{D5CDD505-2E9C-101B-9397-08002B2CF9AE}" pid="7" name="KSOProductBuildVer">
    <vt:lpwstr>2052-12.1.0.20305</vt:lpwstr>
  </property>
  <property fmtid="{D5CDD505-2E9C-101B-9397-08002B2CF9AE}" pid="8" name="ICV">
    <vt:lpwstr>C18BEF9BAA7A4C198A71AEB2AABA2A7C_12</vt:lpwstr>
  </property>
</Properties>
</file>